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0919F" w14:textId="77777777" w:rsidR="00F46244" w:rsidRPr="001B3C99" w:rsidRDefault="00F46244" w:rsidP="00805D60">
      <w:pPr>
        <w:spacing w:after="0" w:line="240" w:lineRule="auto"/>
        <w:jc w:val="both"/>
        <w:rPr>
          <w:rFonts w:ascii="Arial" w:hAnsi="Arial" w:cs="Arial"/>
          <w:b/>
          <w:color w:val="000000" w:themeColor="text1"/>
          <w:sz w:val="20"/>
          <w:szCs w:val="20"/>
        </w:rPr>
      </w:pPr>
    </w:p>
    <w:p w14:paraId="3F2EBBF3" w14:textId="77777777" w:rsidR="00D35713" w:rsidRPr="001B3C99" w:rsidRDefault="00D35713" w:rsidP="00805D60">
      <w:pPr>
        <w:spacing w:after="0" w:line="240" w:lineRule="auto"/>
        <w:jc w:val="both"/>
        <w:rPr>
          <w:rFonts w:ascii="Arial" w:hAnsi="Arial" w:cs="Arial"/>
          <w:b/>
          <w:color w:val="000000" w:themeColor="text1"/>
          <w:sz w:val="20"/>
          <w:szCs w:val="20"/>
        </w:rPr>
      </w:pPr>
    </w:p>
    <w:p w14:paraId="64C687BF" w14:textId="0816CFB5" w:rsidR="003B1729" w:rsidRPr="001B3C99" w:rsidRDefault="009E0735" w:rsidP="006A60BF">
      <w:pPr>
        <w:spacing w:after="0" w:line="240" w:lineRule="auto"/>
        <w:jc w:val="center"/>
        <w:rPr>
          <w:rFonts w:ascii="Arial" w:hAnsi="Arial" w:cs="Arial"/>
          <w:sz w:val="20"/>
          <w:szCs w:val="20"/>
        </w:rPr>
      </w:pPr>
      <w:r w:rsidRPr="001B3C99">
        <w:rPr>
          <w:rFonts w:ascii="Arial" w:hAnsi="Arial" w:cs="Arial"/>
          <w:b/>
          <w:color w:val="000000" w:themeColor="text1"/>
          <w:sz w:val="28"/>
          <w:szCs w:val="28"/>
        </w:rPr>
        <w:t>VSEBINE IZBIRNIH PREDMETOV – 1. STOPNJA</w:t>
      </w:r>
      <w:r w:rsidR="002A3DD6" w:rsidRPr="001B3C99">
        <w:rPr>
          <w:rFonts w:ascii="Arial" w:hAnsi="Arial" w:cs="Arial"/>
          <w:b/>
          <w:color w:val="000000" w:themeColor="text1"/>
          <w:sz w:val="28"/>
          <w:szCs w:val="28"/>
        </w:rPr>
        <w:t xml:space="preserve"> </w:t>
      </w:r>
      <w:r w:rsidR="00BA4B49" w:rsidRPr="001B3C99">
        <w:rPr>
          <w:rFonts w:ascii="Arial" w:hAnsi="Arial" w:cs="Arial"/>
          <w:b/>
          <w:color w:val="000000" w:themeColor="text1"/>
          <w:sz w:val="28"/>
          <w:szCs w:val="28"/>
        </w:rPr>
        <w:t>(202</w:t>
      </w:r>
      <w:r w:rsidR="00C367B2" w:rsidRPr="001B3C99">
        <w:rPr>
          <w:rFonts w:ascii="Arial" w:hAnsi="Arial" w:cs="Arial"/>
          <w:b/>
          <w:color w:val="000000" w:themeColor="text1"/>
          <w:sz w:val="28"/>
          <w:szCs w:val="28"/>
        </w:rPr>
        <w:t>5</w:t>
      </w:r>
      <w:r w:rsidR="00BA4B49" w:rsidRPr="001B3C99">
        <w:rPr>
          <w:rFonts w:ascii="Arial" w:hAnsi="Arial" w:cs="Arial"/>
          <w:b/>
          <w:color w:val="000000" w:themeColor="text1"/>
          <w:sz w:val="28"/>
          <w:szCs w:val="28"/>
        </w:rPr>
        <w:t>/202</w:t>
      </w:r>
      <w:r w:rsidR="00C367B2" w:rsidRPr="001B3C99">
        <w:rPr>
          <w:rFonts w:ascii="Arial" w:hAnsi="Arial" w:cs="Arial"/>
          <w:b/>
          <w:color w:val="000000" w:themeColor="text1"/>
          <w:sz w:val="28"/>
          <w:szCs w:val="28"/>
        </w:rPr>
        <w:t>6</w:t>
      </w:r>
      <w:r w:rsidR="00BA4B49" w:rsidRPr="001B3C99">
        <w:rPr>
          <w:rFonts w:ascii="Arial" w:hAnsi="Arial" w:cs="Arial"/>
          <w:b/>
          <w:color w:val="000000" w:themeColor="text1"/>
          <w:sz w:val="28"/>
          <w:szCs w:val="28"/>
        </w:rPr>
        <w:t>)</w:t>
      </w:r>
    </w:p>
    <w:p w14:paraId="52577389" w14:textId="2F529AB5" w:rsidR="00F2555E" w:rsidRPr="001B3C99" w:rsidRDefault="003B1729" w:rsidP="001B3C99">
      <w:pPr>
        <w:tabs>
          <w:tab w:val="left" w:pos="5169"/>
        </w:tabs>
        <w:rPr>
          <w:rFonts w:ascii="Arial" w:hAnsi="Arial" w:cs="Arial"/>
          <w:sz w:val="20"/>
          <w:szCs w:val="20"/>
        </w:rPr>
      </w:pPr>
      <w:r>
        <w:rPr>
          <w:rFonts w:ascii="Arial" w:hAnsi="Arial" w:cs="Arial"/>
          <w:sz w:val="20"/>
          <w:szCs w:val="20"/>
        </w:rPr>
        <w:tab/>
      </w:r>
    </w:p>
    <w:tbl>
      <w:tblPr>
        <w:tblpPr w:leftFromText="141" w:rightFromText="141" w:vertAnchor="text" w:tblpY="1"/>
        <w:tblOverlap w:val="neve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973"/>
        <w:gridCol w:w="9752"/>
      </w:tblGrid>
      <w:tr w:rsidR="00036817" w:rsidRPr="001B3C99" w14:paraId="692C9360" w14:textId="77777777" w:rsidTr="007E2E48">
        <w:tc>
          <w:tcPr>
            <w:tcW w:w="2175" w:type="dxa"/>
            <w:shd w:val="clear" w:color="auto" w:fill="9CC2E5" w:themeFill="accent5" w:themeFillTint="99"/>
          </w:tcPr>
          <w:p w14:paraId="00B46038" w14:textId="77777777" w:rsidR="00036817" w:rsidRPr="001B3C99" w:rsidRDefault="00036817" w:rsidP="007E2E48">
            <w:pPr>
              <w:spacing w:after="0" w:line="240" w:lineRule="auto"/>
              <w:jc w:val="both"/>
              <w:rPr>
                <w:rFonts w:ascii="Arial" w:eastAsia="Times New Roman" w:hAnsi="Arial" w:cs="Arial"/>
                <w:b/>
                <w:color w:val="000000" w:themeColor="text1"/>
                <w:sz w:val="20"/>
                <w:szCs w:val="20"/>
                <w:lang w:eastAsia="sl-SI"/>
              </w:rPr>
            </w:pPr>
            <w:r w:rsidRPr="001B3C99">
              <w:rPr>
                <w:rFonts w:ascii="Arial" w:eastAsia="Times New Roman" w:hAnsi="Arial" w:cs="Arial"/>
                <w:b/>
                <w:color w:val="000000" w:themeColor="text1"/>
                <w:sz w:val="20"/>
                <w:szCs w:val="20"/>
                <w:lang w:eastAsia="sl-SI"/>
              </w:rPr>
              <w:t xml:space="preserve">Ime predmeta </w:t>
            </w:r>
          </w:p>
        </w:tc>
        <w:tc>
          <w:tcPr>
            <w:tcW w:w="973" w:type="dxa"/>
            <w:shd w:val="clear" w:color="auto" w:fill="9CC2E5" w:themeFill="accent5" w:themeFillTint="99"/>
          </w:tcPr>
          <w:p w14:paraId="22DBEED5" w14:textId="77777777" w:rsidR="00036817" w:rsidRPr="001B3C99" w:rsidRDefault="00036817" w:rsidP="007E2E48">
            <w:pPr>
              <w:spacing w:after="0" w:line="240" w:lineRule="auto"/>
              <w:jc w:val="both"/>
              <w:rPr>
                <w:rFonts w:ascii="Arial" w:eastAsia="Times New Roman" w:hAnsi="Arial" w:cs="Arial"/>
                <w:b/>
                <w:color w:val="000000" w:themeColor="text1"/>
                <w:sz w:val="20"/>
                <w:szCs w:val="20"/>
                <w:lang w:eastAsia="sl-SI"/>
              </w:rPr>
            </w:pPr>
            <w:r w:rsidRPr="001B3C99">
              <w:rPr>
                <w:rFonts w:ascii="Arial" w:eastAsia="Times New Roman" w:hAnsi="Arial" w:cs="Arial"/>
                <w:b/>
                <w:color w:val="000000" w:themeColor="text1"/>
                <w:sz w:val="20"/>
                <w:szCs w:val="20"/>
                <w:lang w:eastAsia="sl-SI"/>
              </w:rPr>
              <w:t>KT</w:t>
            </w:r>
          </w:p>
        </w:tc>
        <w:tc>
          <w:tcPr>
            <w:tcW w:w="9752" w:type="dxa"/>
            <w:shd w:val="clear" w:color="auto" w:fill="9CC2E5" w:themeFill="accent5" w:themeFillTint="99"/>
          </w:tcPr>
          <w:p w14:paraId="6A66147B" w14:textId="77777777" w:rsidR="00036817" w:rsidRPr="001B3C99" w:rsidRDefault="00036817" w:rsidP="007E2E48">
            <w:pPr>
              <w:spacing w:after="0" w:line="240" w:lineRule="auto"/>
              <w:jc w:val="both"/>
              <w:rPr>
                <w:rFonts w:ascii="Arial" w:eastAsia="Times New Roman" w:hAnsi="Arial" w:cs="Arial"/>
                <w:b/>
                <w:color w:val="000000" w:themeColor="text1"/>
                <w:sz w:val="20"/>
                <w:szCs w:val="20"/>
                <w:lang w:eastAsia="sl-SI"/>
              </w:rPr>
            </w:pPr>
            <w:r w:rsidRPr="001B3C99">
              <w:rPr>
                <w:rFonts w:ascii="Arial" w:eastAsia="Times New Roman" w:hAnsi="Arial" w:cs="Arial"/>
                <w:b/>
                <w:color w:val="000000" w:themeColor="text1"/>
                <w:sz w:val="20"/>
                <w:szCs w:val="20"/>
                <w:lang w:eastAsia="sl-SI"/>
              </w:rPr>
              <w:t>Opis</w:t>
            </w:r>
          </w:p>
        </w:tc>
      </w:tr>
      <w:tr w:rsidR="00036817" w:rsidRPr="001B3C99" w14:paraId="6E22F45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E1EC68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AA Univerzitetne obštudijske dejavnosti – športne dejavnosti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DB4190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3089C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Gre za športne predmete Centra za obštudijske dejavnosti Univerze v Ljubljani. Več na tej povezavi: </w:t>
            </w:r>
            <w:r w:rsidRPr="001B3C99">
              <w:rPr>
                <w:rFonts w:ascii="Arial" w:hAnsi="Arial" w:cs="Arial"/>
                <w:sz w:val="20"/>
                <w:szCs w:val="20"/>
              </w:rPr>
              <w:t xml:space="preserve"> </w:t>
            </w:r>
            <w:r w:rsidRPr="001B3C99">
              <w:rPr>
                <w:rFonts w:ascii="Arial" w:hAnsi="Arial" w:cs="Arial"/>
                <w:color w:val="000000" w:themeColor="text1"/>
                <w:sz w:val="20"/>
                <w:szCs w:val="20"/>
              </w:rPr>
              <w:t>https://www.uni-lj.si/studij/obstudijske-dejavnosti/ponudba-obstudijskih-dejavnosti</w:t>
            </w:r>
            <w:r w:rsidRPr="001B3C99" w:rsidDel="00124795">
              <w:rPr>
                <w:rFonts w:ascii="Arial" w:hAnsi="Arial" w:cs="Arial"/>
                <w:color w:val="000000" w:themeColor="text1"/>
                <w:sz w:val="20"/>
                <w:szCs w:val="20"/>
              </w:rPr>
              <w:t xml:space="preserve"> </w:t>
            </w:r>
            <w:r w:rsidRPr="001B3C99">
              <w:rPr>
                <w:rFonts w:ascii="Arial" w:hAnsi="Arial" w:cs="Arial"/>
                <w:color w:val="000000" w:themeColor="text1"/>
                <w:sz w:val="20"/>
                <w:szCs w:val="20"/>
              </w:rPr>
              <w:t>Prijavo na konkretni program izvedite preko prijavnice na povezavi med   1. 9. do 25. 9. </w:t>
            </w:r>
            <w:r w:rsidRPr="001B3C99" w:rsidDel="00124795">
              <w:rPr>
                <w:rFonts w:ascii="Arial" w:hAnsi="Arial" w:cs="Arial"/>
                <w:color w:val="000000" w:themeColor="text1"/>
                <w:sz w:val="20"/>
                <w:szCs w:val="20"/>
              </w:rPr>
              <w:t xml:space="preserve"> </w:t>
            </w:r>
            <w:r w:rsidRPr="001B3C99">
              <w:rPr>
                <w:rFonts w:ascii="Arial" w:hAnsi="Arial" w:cs="Arial"/>
                <w:color w:val="000000" w:themeColor="text1"/>
                <w:sz w:val="20"/>
                <w:szCs w:val="20"/>
              </w:rPr>
              <w:t>.</w:t>
            </w:r>
          </w:p>
        </w:tc>
      </w:tr>
      <w:tr w:rsidR="00036817" w:rsidRPr="001B3C99" w14:paraId="292C045E" w14:textId="77777777" w:rsidTr="007E2E48">
        <w:trPr>
          <w:trHeight w:val="112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E0434B9" w14:textId="77777777" w:rsidR="00036817" w:rsidRPr="001B3C99" w:rsidDel="0030164B"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AHŠ1  Kultura sodobne Grčije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6780F1" w14:textId="77777777" w:rsidR="00036817" w:rsidRPr="001B3C99" w:rsidRDefault="00036817" w:rsidP="007E2E48">
            <w:pPr>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CA47F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P</w:t>
            </w:r>
            <w:r w:rsidRPr="001B3C99">
              <w:rPr>
                <w:rFonts w:ascii="Arial" w:eastAsia="Times New Roman" w:hAnsi="Arial" w:cs="Arial"/>
                <w:color w:val="000000" w:themeColor="text1"/>
                <w:sz w:val="20"/>
                <w:szCs w:val="20"/>
                <w:lang w:eastAsia="sl-SI"/>
              </w:rPr>
              <w:t>redmet študente seznani s pojmi klasične filologije, bizantinistike in neogrecistike;</w:t>
            </w:r>
          </w:p>
          <w:p w14:paraId="16377A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razmejitev med antiko, Bizancem in novejšo grško zgodovino:</w:t>
            </w:r>
          </w:p>
          <w:p w14:paraId="6971499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vprašanje kontinuitete in diskontinuitete v grški zgodovini, kulturi, jeziku;</w:t>
            </w:r>
          </w:p>
          <w:p w14:paraId="3A21603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pregled zgodnejše novogrške zgodovine, kulture in literature (Grčija po letu 1204; kretska renesančna kultura in literatura);</w:t>
            </w:r>
          </w:p>
          <w:p w14:paraId="2D747AC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Grčija po letu 1453; Grki in grška kultura v Otomanskem obdobju;</w:t>
            </w:r>
          </w:p>
          <w:p w14:paraId="68967CC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grško razsvetljenstvo, revolucionarno gibanje in nastanek novogrške države; literarno ustvarjanje v tem obdobju;</w:t>
            </w:r>
          </w:p>
          <w:p w14:paraId="703ECF3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Grčija od nastanka novogrške države do maloazijske katastrofe; jezikovno vprašanje, kultura in literatura;</w:t>
            </w:r>
          </w:p>
          <w:p w14:paraId="34A1404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novejša grška zgodovina in književnost; poglavitne smeri in predstavniki (N. Kazantzakis, O. Elytis, G. Seferis, K. Kavafis). </w:t>
            </w:r>
          </w:p>
        </w:tc>
      </w:tr>
      <w:tr w:rsidR="00036817" w:rsidRPr="001B3C99" w14:paraId="7CB07A49"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8B04771"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AHŠ1 Antična mitologija in religija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B183D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1C3F2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Predmet ima dva sklopa: 1) predstavitev grške in rimske mitologije in religije ob primerjavi z drugimi kulturami antičnega Sredozemlja (Prednji Vzhod, Egipt): miti o bogovih in herojih; svetišča, obredi, svečeniki, ustanove, ikonografija; srečanje med poganstvom in krščanstvom (versko-kulturni konflikt, kulturna sinteza); 2) uvod v antične in novoveške teorije in interpretacijske pristope (antična filozofija od  predsokratikov do neoplatonizma; novi vek od razsvetljenstva do v 20. stoletja:  Fontenelle, Vico, Hume, Heyne, Herder, Schelling, Frazer in ritualisti, W. Otto, Proppova  naratologija, psihoanalitični pristopi, LévISraussov strukturalizem, francoska historična antropologija).</w:t>
            </w:r>
          </w:p>
        </w:tc>
      </w:tr>
      <w:tr w:rsidR="00036817" w:rsidRPr="001B3C99" w14:paraId="78FBEC3C"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95033A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Grščina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DABF0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DF20D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Tečaj študente vpelje v osnovne značilnosti starogrškega jezika. Študenti morfološke in sintaktične prvine spoznavajo na podlagi izvirnih odlomkov antičnih klasikov.</w:t>
            </w:r>
          </w:p>
        </w:tc>
      </w:tr>
      <w:tr w:rsidR="00036817" w:rsidRPr="001B3C99" w14:paraId="367A5838"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3A2BDF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AHŠ1 Grščina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5EBCD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7E832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Nadaljevalni tečaj stare grščine študentom omogoči poglobitev in nadgradnjo znanja starogrške morfologije in sintakse. Študente postopoma pripravi na branje daljših besedil antičnih klasikov.  </w:t>
            </w:r>
          </w:p>
        </w:tc>
      </w:tr>
      <w:tr w:rsidR="00036817" w:rsidRPr="001B3C99" w14:paraId="60547F3C"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E97292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Grščina, intenzivni tečaj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12513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10</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1C3D1C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Intenzivni tečaj stare grščine študente v enem letu uvede v vse pomembnejše značilnosti jezika in jih na podlagi izvirnih odlomkov postopoma pripravi na branje starogrških izvirnikov. </w:t>
            </w:r>
          </w:p>
        </w:tc>
      </w:tr>
      <w:tr w:rsidR="00036817" w:rsidRPr="001B3C99" w14:paraId="4FE897B7"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4A211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Grška kultura in civilizacija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9428C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EDE7F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Pregled starogrške kulture in civilizacije od mikenske dobe do pozne antike: razvoj in struktura političnih ustanov, vojaška organizacija, gospodarstvo in trgovina, religija, literarna kultura,  ustanove vsakdanjega življenja (rojstvo, poroka, smrt, pogrebni običaji in kult mrtvih itd.), bivalna kultura (ureditev mest, javne zgradbe, bivališča, ceste, življenje na podeželju), drugi vidiki vsakdanjega življenja.</w:t>
            </w:r>
          </w:p>
        </w:tc>
      </w:tr>
      <w:tr w:rsidR="00036817" w:rsidRPr="001B3C99" w14:paraId="2F85D9CC"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9112F0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Grška metrika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4620C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464F24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se deli na dva vsebinska sklopa: </w:t>
            </w:r>
          </w:p>
          <w:p w14:paraId="2FAE474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1. V splošnem teoretičnem uvodu so predstavljeni tipi verznih sistemov, značilnosti kvantitativnega in kvalitativnega verznega sistema ter glasoslovne predpostavke, ki pogojujejo nastanek obeh. Predstavljen je zgodovinski razvoj kvantitativnega verznega sistema pri Grkih in nastanek akcentuacijskega verznega sistema. </w:t>
            </w:r>
          </w:p>
          <w:p w14:paraId="4BF2752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 V drugem delu so predstavljene posamezne verzne oblike od epskih do lirskih pesniških oblik. Obravnavane so njihove splošne zakonitosti in načini izvedbe, poudarek je na reprodukciji ritma posameznih verzov v obliki metričnega branja</w:t>
            </w:r>
          </w:p>
        </w:tc>
      </w:tr>
      <w:tr w:rsidR="00036817" w:rsidRPr="001B3C99" w14:paraId="6B76AD82"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3D01458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Grška skladnja</w:t>
            </w:r>
          </w:p>
          <w:p w14:paraId="74D4D40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w:t>
            </w:r>
          </w:p>
          <w:p w14:paraId="23D82E0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6974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B52B5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1. semester: </w:t>
            </w:r>
          </w:p>
          <w:p w14:paraId="384C4F0B" w14:textId="77777777" w:rsidR="00036817" w:rsidRPr="001B3C99" w:rsidRDefault="00036817" w:rsidP="007E2E48">
            <w:pPr>
              <w:pStyle w:val="Odstavekseznama"/>
              <w:numPr>
                <w:ilvl w:val="0"/>
                <w:numId w:val="8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utrditev in poglobitev poznavanja starogrške skladnje </w:t>
            </w:r>
          </w:p>
          <w:p w14:paraId="628139C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(sklonoslovje, posebnosti v rabi zaimkov, raba neosebnih </w:t>
            </w:r>
          </w:p>
          <w:p w14:paraId="1293616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glagolskih oblik, posebnosti v rabi starogrških časov in </w:t>
            </w:r>
          </w:p>
          <w:p w14:paraId="3B0BECB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naklonov, vrste odvisnih stavkov, odvisni govor) poglobitev in razširitev poznavanja besedišča stare grščine </w:t>
            </w:r>
          </w:p>
          <w:p w14:paraId="53858CA3" w14:textId="77777777" w:rsidR="00036817" w:rsidRPr="001B3C99" w:rsidRDefault="00036817" w:rsidP="007E2E48">
            <w:pPr>
              <w:pStyle w:val="Odstavekseznama"/>
              <w:numPr>
                <w:ilvl w:val="0"/>
                <w:numId w:val="83"/>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stavčna analiza in prevajanje izvirnih in neprirejenih odlomkov iz starogrških besedil, napisanih zlasti v klasični atiščini in v koine. </w:t>
            </w:r>
          </w:p>
          <w:p w14:paraId="457126B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2. semester: </w:t>
            </w:r>
          </w:p>
          <w:p w14:paraId="20E77B6C" w14:textId="77777777" w:rsidR="00036817" w:rsidRPr="001B3C99" w:rsidRDefault="00036817" w:rsidP="007E2E48">
            <w:pPr>
              <w:pStyle w:val="Odstavekseznama"/>
              <w:numPr>
                <w:ilvl w:val="0"/>
                <w:numId w:val="82"/>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jezikovna analiza in prevajanje daljših izvirnih in neprirejenih starogrških besedil v slovenščino ob uporabi slovenskih in tujejezičnih slovarjev stare grščine. Poleg besedil v jonsko-atiškem narečju se obravnavajo tudi zahtevnejša prozna besedila z elementi narečij zunaj jonsko-atiške narečne skupine.</w:t>
            </w:r>
          </w:p>
        </w:tc>
      </w:tr>
      <w:tr w:rsidR="00036817" w:rsidRPr="001B3C99" w14:paraId="3BE00613"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42EB34C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AHŠ1 Izbrana poglavja iz grške književnosti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55C84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F15F4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Tema:  arhaična grška lirika.</w:t>
            </w:r>
          </w:p>
        </w:tc>
      </w:tr>
      <w:tr w:rsidR="00036817" w:rsidRPr="001B3C99" w14:paraId="0DD60F3E"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C55C91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AHŠ1 Izbrana poglavja iz grške književnosti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0F539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105929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Tema:  arhaična grška lirika.</w:t>
            </w:r>
          </w:p>
        </w:tc>
      </w:tr>
      <w:tr w:rsidR="00036817" w:rsidRPr="001B3C99" w14:paraId="5F9EF4D3"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813633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Izbrana poglavja iz latinske književnosti 3KT  (Avgustejska epika: Vergilij in Ovidij)</w:t>
            </w:r>
            <w:r w:rsidRPr="001B3C99" w:rsidDel="00141C8A">
              <w:rPr>
                <w:rFonts w:ascii="Arial" w:eastAsia="Times New Roman" w:hAnsi="Arial" w:cs="Arial"/>
                <w:color w:val="000000" w:themeColor="text1"/>
                <w:sz w:val="20"/>
                <w:szCs w:val="20"/>
                <w:lang w:eastAsia="sl-SI"/>
              </w:rPr>
              <w:t xml:space="preserv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AD1F67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E929FD" w14:textId="77777777" w:rsidR="00036817" w:rsidRPr="001B3C99" w:rsidRDefault="00036817" w:rsidP="007E2E48">
            <w:pPr>
              <w:spacing w:after="0" w:line="240" w:lineRule="auto"/>
              <w:jc w:val="both"/>
              <w:rPr>
                <w:rFonts w:ascii="Arial" w:hAnsi="Arial" w:cs="Arial"/>
                <w:color w:val="000000" w:themeColor="text1"/>
                <w:sz w:val="20"/>
                <w:szCs w:val="20"/>
                <w:shd w:val="clear" w:color="auto" w:fill="FFFFFF"/>
              </w:rPr>
            </w:pPr>
            <w:r w:rsidRPr="001B3C99">
              <w:rPr>
                <w:rFonts w:ascii="Arial" w:hAnsi="Arial" w:cs="Arial"/>
                <w:color w:val="000000" w:themeColor="text1"/>
                <w:sz w:val="20"/>
                <w:szCs w:val="20"/>
                <w:shd w:val="clear" w:color="auto" w:fill="FFFFFF"/>
              </w:rPr>
              <w:t>Predmet uvaja v latinsko književnost od začetkov do izteka antike. Ob izbranih temah razvija temeljno znanje o posameznih literarnih zvrsteh ter ključnih besedilih grške antike, njihovo razumevanje v kulturnozgodovinskem kontekstu ter uvaja v samostojno reševanje interpretacijskih problemov.</w:t>
            </w:r>
          </w:p>
          <w:p w14:paraId="52FCCB4A"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color w:val="000000" w:themeColor="text1"/>
                <w:sz w:val="20"/>
                <w:szCs w:val="20"/>
                <w:lang w:eastAsia="sl-SI"/>
              </w:rPr>
              <w:t xml:space="preserve">Poezija, zgodovinopisje in govorništvo v obdobju pozne republike: Katul, Cezar, Cicero, Salustij, Lukrecij. Interpretacija vzorčnih odlomkov, prikaz kulturnega okvira in glavnih problemov. Branje ključnih del v prevodu. </w:t>
            </w:r>
            <w:r w:rsidRPr="001B3C99">
              <w:rPr>
                <w:rFonts w:ascii="Arial" w:eastAsia="Times New Roman" w:hAnsi="Arial" w:cs="Arial"/>
                <w:sz w:val="20"/>
                <w:szCs w:val="20"/>
                <w:lang w:eastAsia="sl-SI"/>
              </w:rPr>
              <w:t xml:space="preserve"> Vergilijeva </w:t>
            </w:r>
            <w:r w:rsidRPr="001B3C99">
              <w:rPr>
                <w:rFonts w:ascii="Arial" w:eastAsia="Times New Roman" w:hAnsi="Arial" w:cs="Arial"/>
                <w:i/>
                <w:sz w:val="20"/>
                <w:szCs w:val="20"/>
                <w:lang w:eastAsia="sl-SI"/>
              </w:rPr>
              <w:t>Eneida</w:t>
            </w:r>
            <w:r w:rsidRPr="001B3C99">
              <w:rPr>
                <w:rFonts w:ascii="Arial" w:eastAsia="Times New Roman" w:hAnsi="Arial" w:cs="Arial"/>
                <w:sz w:val="20"/>
                <w:szCs w:val="20"/>
                <w:lang w:eastAsia="sl-SI"/>
              </w:rPr>
              <w:t xml:space="preserve"> se je, četudi nedokončana, kmalu po izidu uveljavila kot program rimske imperialne ideje. Toda že sodobniki, zlasti pa poznejše generacije od Lukana do Petrarke in renesančnih humanistov so pesnitev brali predvsem kot emocionalno zavzet prikaz mejnih situacij, v kakršnih se lahko znajde celo epski junak. Nekateri so pesnitev razumeli kot prispodobo državljanske vojne, drugi kot Bildungsroman, tretji kot alegorijo o junakovem boju s skušnjavami. V času vietnamske vojne je </w:t>
            </w:r>
            <w:r w:rsidRPr="001B3C99">
              <w:rPr>
                <w:rFonts w:ascii="Arial" w:eastAsia="Times New Roman" w:hAnsi="Arial" w:cs="Arial"/>
                <w:i/>
                <w:sz w:val="20"/>
                <w:szCs w:val="20"/>
                <w:lang w:eastAsia="sl-SI"/>
              </w:rPr>
              <w:t>Eneida</w:t>
            </w:r>
            <w:r w:rsidRPr="001B3C99">
              <w:rPr>
                <w:rFonts w:ascii="Arial" w:eastAsia="Times New Roman" w:hAnsi="Arial" w:cs="Arial"/>
                <w:sz w:val="20"/>
                <w:szCs w:val="20"/>
                <w:lang w:eastAsia="sl-SI"/>
              </w:rPr>
              <w:t xml:space="preserve"> v ameriških akademskih krogih postala manifest pacifizma. Vsa ta posodobljena branja pričajo o tem, da je Vergilij v epu poleg vojne in imperija odkril tudi »človeško komedijo« – ne kot epski bard, temveč kot avtor kompleksnega in umetniško domišljenega literarnega dela. </w:t>
            </w:r>
          </w:p>
          <w:p w14:paraId="470FC3CD"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sz w:val="20"/>
                <w:szCs w:val="20"/>
                <w:lang w:eastAsia="sl-SI"/>
              </w:rPr>
              <w:t xml:space="preserve">V Ovidijevih </w:t>
            </w:r>
            <w:r w:rsidRPr="001B3C99">
              <w:rPr>
                <w:rFonts w:ascii="Arial" w:eastAsia="Times New Roman" w:hAnsi="Arial" w:cs="Arial"/>
                <w:i/>
                <w:sz w:val="20"/>
                <w:szCs w:val="20"/>
                <w:lang w:eastAsia="sl-SI"/>
              </w:rPr>
              <w:t>Metamorfozah</w:t>
            </w:r>
            <w:r w:rsidRPr="001B3C99">
              <w:rPr>
                <w:rFonts w:ascii="Arial" w:eastAsia="Times New Roman" w:hAnsi="Arial" w:cs="Arial"/>
                <w:sz w:val="20"/>
                <w:szCs w:val="20"/>
                <w:lang w:eastAsia="sl-SI"/>
              </w:rPr>
              <w:t xml:space="preserve"> Avgustova doba ni cilj in dopolnitev zgodovine; kljub zgodovinski liniji, ki vodi od kaosa do pesnikovega lastnega časa, je pogled na svet panoramičen in kalejdoskopski. Cuncta fluunt – spreminjanje je edino, kar je v svetu stalno; bralec od zgoraj, skoraj »z Olimpa« spremlja komedijo človeškega življenja, preoblečeno v mit. </w:t>
            </w:r>
            <w:r w:rsidRPr="001B3C99">
              <w:rPr>
                <w:rFonts w:ascii="Arial" w:eastAsia="Times New Roman" w:hAnsi="Arial" w:cs="Arial"/>
                <w:i/>
                <w:sz w:val="20"/>
                <w:szCs w:val="20"/>
                <w:lang w:eastAsia="sl-SI"/>
              </w:rPr>
              <w:t>Metamorfoze</w:t>
            </w:r>
            <w:r w:rsidRPr="001B3C99">
              <w:rPr>
                <w:rFonts w:ascii="Arial" w:eastAsia="Times New Roman" w:hAnsi="Arial" w:cs="Arial"/>
                <w:sz w:val="20"/>
                <w:szCs w:val="20"/>
                <w:lang w:eastAsia="sl-SI"/>
              </w:rPr>
              <w:t xml:space="preserve"> v opisih procesa preobrazbe človeškega bitja v rastlino, žival, predmet preskušajo skrajne meje vizualne domišljije, ki se želi izraziti v besedah. Pesnitev je navdihnila nešteto novoveških likovnih umetnin, ki so lahko trenutek zamrznile v negibno podobo, vendar niso mogle pousvariti vira svoje inspiracije: pripovedi, ki jo vidimo v gibanju, ko beremo knjigo. – Vsa latinska besedila spremlja prevod, znanje latinščine ni potrebno.</w:t>
            </w:r>
          </w:p>
          <w:p w14:paraId="42D77B3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w:t>
            </w:r>
          </w:p>
        </w:tc>
      </w:tr>
      <w:tr w:rsidR="00036817" w:rsidRPr="001B3C99" w14:paraId="6BFA8A93"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023288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AHŠ1 Izbrana poglavja iz latinske književnosti 3KT (Rimska elegija in epigram)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FD7AAA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B98A4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 xml:space="preserve">»Satira je v celoti naša (rimska),« pravi Kvintilijan, »a tudi v elegiji lahko Grke izzovemo v dvoboj«. Ta izjava je skromna, saj so rimski elegiki, že Katul, predvsem pa Propercij, Tibul in Ovidij iznašli prvoosebno ljubezensko poezijo, v kateri je Ženska, včasih tudi kot pesnikova muza, eksistenčna tema in življenjsko določilo. Ljubezen do ženske kot eksistenčno temo je že Katul odkril pri Sapfo. Toda v grški elegiji osebna ljubezen še ni bila osrednja tema. Grška elegija je bila pretežno pripovedna, mitološka. Osebni izraz so rimski elegiki odkrili v helenističnem erotičnem epigramu. »Elegična«, torej po definiciji otožna, je elegija postala </w:t>
            </w:r>
            <w:r w:rsidRPr="001B3C99">
              <w:rPr>
                <w:rFonts w:ascii="Arial" w:eastAsia="Times New Roman" w:hAnsi="Arial" w:cs="Arial"/>
                <w:sz w:val="20"/>
                <w:szCs w:val="20"/>
                <w:lang w:eastAsia="sl-SI"/>
              </w:rPr>
              <w:lastRenderedPageBreak/>
              <w:t>šele z Ovidijevim izgnanstvom ob Črno morje. Ker v antiki po Ovidiju ni bilo omembe vrednih latinskih elegikov, je elegija obveljala za žalostinko. -- Rimska elegija je od trubadurjev in Petrarke do Goetheja, Rilkeja ter pri nas Stritarja in Gradnika usodno zaznamovala zahodno poezijo. Ezra Pound je v izrazno nekonvencionalnem Properciju prepoznal praočeta moderne poezije. -- Tudi epigram je šel svojo pot. Marcial ga je preobrazil v kratko pesem, ki učinek še vedno gradi na duhoviti poanti, vendar jo zdaj bolj kot oblika določa satirična vsebina. – Vsa latinska besedila spremlja prevod, znanje latinščine ni potrebno.</w:t>
            </w:r>
          </w:p>
        </w:tc>
      </w:tr>
      <w:tr w:rsidR="00036817" w:rsidRPr="001B3C99" w14:paraId="3B24D329" w14:textId="77777777" w:rsidTr="007E2E48">
        <w:trPr>
          <w:trHeight w:val="819"/>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5A31F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AHŠ1 Književnost antične Grčije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0A41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8DC0A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Pregled grške književnosti od Homerja do pozne antike s poudarkom na avtorjih in delih, ki so imela v novem veku največji odmev. Branje odlomkov v slovenskem prevodu.</w:t>
            </w:r>
          </w:p>
        </w:tc>
      </w:tr>
      <w:tr w:rsidR="00036817" w:rsidRPr="001B3C99" w14:paraId="72917702"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EC5957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Latinska metrika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042B0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3F3B73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obravnava naslednje teme: </w:t>
            </w:r>
          </w:p>
          <w:p w14:paraId="27C85C46"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delitev metrike </w:t>
            </w:r>
          </w:p>
          <w:p w14:paraId="4C88B21C"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ritem in metrum </w:t>
            </w:r>
          </w:p>
          <w:p w14:paraId="3325BD5B"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naglas in naglasna pravila; vrste naglasa (melodični, akcentuacijski) </w:t>
            </w:r>
          </w:p>
          <w:p w14:paraId="49DE1616"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kvalitativni in kvantitativni verzni sistem </w:t>
            </w:r>
          </w:p>
          <w:p w14:paraId="68023583"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osnovna literatura </w:t>
            </w:r>
          </w:p>
          <w:p w14:paraId="37CBD588"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glasovne in glasoslovne posebnosti metrike; razlike v </w:t>
            </w:r>
          </w:p>
          <w:p w14:paraId="21CB8E50"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primerjavi s prozo </w:t>
            </w:r>
          </w:p>
          <w:p w14:paraId="191F469E"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posebnosti metričnega branja </w:t>
            </w:r>
          </w:p>
          <w:p w14:paraId="5FE4CDAC"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metrične enote in njihova delitev </w:t>
            </w:r>
          </w:p>
          <w:p w14:paraId="67B33B1D"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metrične oblike in njihova delitev</w:t>
            </w:r>
          </w:p>
          <w:p w14:paraId="61EFBC7F"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verz in verzni sistemi </w:t>
            </w:r>
          </w:p>
          <w:p w14:paraId="451F42BB"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zgodovinski oris razvoja in sprememb metrike in posameznih metrumov od prvih pojavnih oblik do konca antike </w:t>
            </w:r>
          </w:p>
          <w:p w14:paraId="5B4FDDAB"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razpoznavanje posameznih metričnih oblik in njihovo </w:t>
            </w:r>
          </w:p>
          <w:p w14:paraId="21F7CBE1"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branje </w:t>
            </w:r>
          </w:p>
          <w:p w14:paraId="3A5539A6"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analiziranje težjih metričnih oblik in sistem</w:t>
            </w:r>
          </w:p>
        </w:tc>
      </w:tr>
      <w:tr w:rsidR="00036817" w:rsidRPr="001B3C99" w14:paraId="4226AE8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18F828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Latinska skladnja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8F908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A8147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Nadaljevalni intenzivni tečaj latinščine: utrditev in poglobitev oblikoslovja latinščine; poglobitev in razširitev besedišča; skladnja latinskih sklonov; zahtevnejše skladenjske strukture: gerundij in gerundivni sklad; raba naklonov v odvisnih stavkih; odvisniki prve in druge stopnje; relativna zveza, relativni sklop; odvisni govor; </w:t>
            </w:r>
            <w:r w:rsidRPr="001B3C99">
              <w:rPr>
                <w:rFonts w:ascii="Arial" w:eastAsia="Times New Roman" w:hAnsi="Arial" w:cs="Arial"/>
                <w:color w:val="000000" w:themeColor="text1"/>
                <w:sz w:val="20"/>
                <w:szCs w:val="20"/>
                <w:lang w:eastAsia="sl-SI"/>
              </w:rPr>
              <w:lastRenderedPageBreak/>
              <w:t>stavčna analiza zahtevnejših besedil, tvorjenje daljših sestavljenih povedi in prevajanje krajših besedil v latinščino ob uporabi zahtevnejših tujejezičnih slovarjev.</w:t>
            </w:r>
          </w:p>
        </w:tc>
      </w:tr>
      <w:tr w:rsidR="00036817" w:rsidRPr="001B3C99" w14:paraId="4954E39F"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102C7A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AHŠ1 Latinščina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B19A7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7EE64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Tečaj študente vpelje v osnovne značilnosti latinskega jezika. Študenti morfološke in sintaktične prvine spoznavajo na podlagi izvirnih odlomkov antičnih klasikov.</w:t>
            </w:r>
          </w:p>
        </w:tc>
      </w:tr>
      <w:tr w:rsidR="00036817" w:rsidRPr="001B3C99" w14:paraId="582FBCE9"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8AD1C9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Latinščina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42E677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43B97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Nadaljevalni tečaj latinščine študentom omogoči poglobitev in nadgradnjo znanja latinske morfologije in sintakse. Študente postopoma pripravi na branje daljših besedil antičnih klasikov.</w:t>
            </w:r>
          </w:p>
        </w:tc>
      </w:tr>
      <w:tr w:rsidR="00036817" w:rsidRPr="001B3C99" w14:paraId="645369B3"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3A6F21F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Latinščina, intenzivni tečaj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760F9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10</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40E30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je zasnovan kot začetni intenzivni tečaj latinskega jezika in ne predpostavlja predznanja. Obravnavana snov sega od pravil latinske pisave in izgovarjave do postopne osvojitve osnovnega oblikoslovja, najpogosteje rabljenih skladenjskih struktur in osnovnega besedišča. </w:t>
            </w:r>
          </w:p>
        </w:tc>
      </w:tr>
      <w:tr w:rsidR="00036817" w:rsidRPr="001B3C99" w14:paraId="704F5DD1"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F0ADB2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Nova grščina, začetni tečaj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86734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0184C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Gre za začetni tečaj novogrškega jezika, ki ne predvideva predznanja stare ali nove grščine.</w:t>
            </w:r>
          </w:p>
        </w:tc>
      </w:tr>
      <w:tr w:rsidR="00036817" w:rsidRPr="001B3C99" w14:paraId="244198C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FCF1C7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Rimska književnost in civilizacija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8450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0D88A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Kulturnozgodovinski pregled rimske književnosti in civilizacije ob delu z odlomki v izvirniku in vzporednem slovenskem prevodu ter geografska orientacija po antični Italiji in rimskem imperiju.</w:t>
            </w:r>
          </w:p>
        </w:tc>
      </w:tr>
      <w:tr w:rsidR="00036817" w:rsidRPr="001B3C99" w14:paraId="4AFB7EE2"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38F307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Uvod v grško filologijo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43DA3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18442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seznanja z osnovnimi pojmi, povezanimi s področjem klasične filologije, in s pripomočki za študij tega področja.</w:t>
            </w:r>
          </w:p>
        </w:tc>
      </w:tr>
      <w:tr w:rsidR="00036817" w:rsidRPr="001B3C99" w14:paraId="3EBF7C66"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D3F818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Uvod v latinski srednji vek in humanizem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59520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AC36DA" w14:textId="77777777" w:rsidR="00036817" w:rsidRPr="001B3C99" w:rsidRDefault="00036817" w:rsidP="007E2E48">
            <w:pPr>
              <w:pStyle w:val="Odstavekseznama"/>
              <w:numPr>
                <w:ilvl w:val="0"/>
                <w:numId w:val="8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pregled več kot tisočletje dolgega obdobja srednjeveške in humanistične latinitete, dopolnjen s seminarskim branjem izbranih odlomkov (v osnovi kronološki, znotraj tega urejen po literarnozvrstnih in kulturnozgodovinskih kriterijih)</w:t>
            </w:r>
          </w:p>
          <w:p w14:paraId="0AC1031E" w14:textId="77777777" w:rsidR="00036817" w:rsidRPr="001B3C99" w:rsidRDefault="00036817" w:rsidP="007E2E48">
            <w:pPr>
              <w:pStyle w:val="Odstavekseznama"/>
              <w:numPr>
                <w:ilvl w:val="0"/>
                <w:numId w:val="8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vaja v uporabi najpomembnejših slovarjev in priročnikov </w:t>
            </w:r>
          </w:p>
          <w:p w14:paraId="29A15909" w14:textId="77777777" w:rsidR="00036817" w:rsidRPr="001B3C99" w:rsidRDefault="00036817" w:rsidP="007E2E48">
            <w:pPr>
              <w:pStyle w:val="Odstavekseznama"/>
              <w:numPr>
                <w:ilvl w:val="0"/>
                <w:numId w:val="8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samostojno branje, prevajanje ter interpretacija virov</w:t>
            </w:r>
          </w:p>
          <w:p w14:paraId="2DE17E85" w14:textId="77777777" w:rsidR="00036817" w:rsidRPr="001B3C99" w:rsidRDefault="00036817" w:rsidP="007E2E48">
            <w:pPr>
              <w:pStyle w:val="Odstavekseznama"/>
              <w:numPr>
                <w:ilvl w:val="0"/>
                <w:numId w:val="8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seminarsko interpretativno branje latinskih literarnih in strokovnih besedil v izvirniku</w:t>
            </w:r>
          </w:p>
        </w:tc>
      </w:tr>
      <w:tr w:rsidR="00036817" w:rsidRPr="001B3C99" w14:paraId="630212E6"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31424D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Zgodovina grškega jezika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D6AA3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4C025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Tema predavanj je bizantinska, helenistična in nova grščina. Obravnavana je zgodovina grškega jezika v mlajših obdobjih in temeljne razlike, pa tudi podobnosti med staro in novo grščino. Posebna pozornost je namenjena jeziku zasebnih besedil iz poklasične dobe.</w:t>
            </w:r>
          </w:p>
        </w:tc>
      </w:tr>
      <w:tr w:rsidR="00036817" w:rsidRPr="001B3C99" w14:paraId="1E854EF1"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19BFF35"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t>AHŠ1Antična antropologija in filozofija kulture</w:t>
            </w:r>
            <w:r w:rsidRPr="001B3C99" w:rsidDel="00141C8A">
              <w:rPr>
                <w:rFonts w:ascii="Arial" w:eastAsia="Times New Roman" w:hAnsi="Arial" w:cs="Arial"/>
                <w:color w:val="000000" w:themeColor="text1"/>
                <w:sz w:val="20"/>
                <w:szCs w:val="20"/>
                <w:lang w:eastAsia="sl-SI"/>
              </w:rPr>
              <w:t xml:space="preserv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9A858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0217E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povezuje pregled antične antropologije in filozofije kulture s prikazom sodobnih antropoloških teorij antične družbe, kulture in človeka in se pri tem opira na konkretne primere ključnih antičnih besedil in njihovih sodobnih interpretacij (Homer, atiška tragedija, avgustejska poezija, antični roman): </w:t>
            </w:r>
          </w:p>
          <w:p w14:paraId="3A5C2D7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 Homer, Heziod (Teogonija) Platon (Protagora, Država), Aristotel , Ajshil, Evripid, Herodot, Lukrecij, Ciceron, Vergilij, Ovidij, Avguštin; </w:t>
            </w:r>
          </w:p>
          <w:p w14:paraId="7D4A318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II. Strukturalizem, poststrukturalizem, sodobne teorije mita, feministična antropologija.</w:t>
            </w:r>
          </w:p>
          <w:p w14:paraId="225B2ACA"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t>Znanje grščine in latinščine ni potrebno.</w:t>
            </w:r>
          </w:p>
        </w:tc>
      </w:tr>
      <w:tr w:rsidR="00036817" w:rsidRPr="001B3C99" w14:paraId="7FAC3711"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B3238E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AN1 Angleški roman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BF0A4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FB385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rPr>
              <w:t>Študentke in študenti spoznavajo teorijo in prakso angleškega romana 19. stoletja tako z vidika neposrednega družbeno-kulturnega okolja te produkcije, kot tudi v medkulturnih kontekstih. Na podlagi lastnega predhodnega branja študenti in študentke spoznavajo posamezne izbrane romane z vidika raznih besedilnih sestavin in naratoloških pravil. V sklopu celotnega predmeta študentke in študenti spoznajo različne pripovedne tehnike, znake umeščenosti besedila v čas nastanka in posebne okoliščine nastanka posameznih romanov. Posebna pozornost velja značilnostim sprejemanja angleškega romana v medkulturnem položaju.</w:t>
            </w:r>
          </w:p>
        </w:tc>
      </w:tr>
      <w:tr w:rsidR="00036817" w:rsidRPr="001B3C99" w14:paraId="5BE7A766"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CC9777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AN1 Introduction to the History of English INT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FA016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D14A416" w14:textId="77777777" w:rsidR="00036817" w:rsidRPr="001B3C99" w:rsidRDefault="00036817" w:rsidP="007E2E48">
            <w:pPr>
              <w:spacing w:after="0" w:line="240" w:lineRule="auto"/>
              <w:jc w:val="both"/>
              <w:rPr>
                <w:rFonts w:ascii="Arial" w:hAnsi="Arial" w:cs="Arial"/>
                <w:color w:val="000000" w:themeColor="text1"/>
                <w:sz w:val="20"/>
                <w:szCs w:val="20"/>
                <w:lang w:eastAsia="sl-SI"/>
              </w:rPr>
            </w:pPr>
            <w:r w:rsidRPr="001B3C99">
              <w:rPr>
                <w:rFonts w:ascii="Arial" w:hAnsi="Arial" w:cs="Arial"/>
                <w:color w:val="000000" w:themeColor="text1"/>
                <w:sz w:val="20"/>
                <w:szCs w:val="20"/>
              </w:rPr>
              <w:t>This course examines the interaction of language and society through an examination of historical language variation and change in English in its communities of users. We will look at the interaction of language and society in the history of English through the major themes of mobility (mobility of peoples and mobility of information), contact (contact between communities and contact between language varieties), and social class (the speech of higher vs. lower social classes).</w:t>
            </w:r>
          </w:p>
        </w:tc>
      </w:tr>
      <w:tr w:rsidR="00036817" w:rsidRPr="001B3C99" w14:paraId="70DD203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10DD1DD" w14:textId="77777777" w:rsidR="00036817" w:rsidRPr="001B3C99" w:rsidRDefault="00036817" w:rsidP="007E2E48">
            <w:pPr>
              <w:spacing w:after="0"/>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AN1 </w:t>
            </w:r>
            <w:r w:rsidRPr="001B3C99">
              <w:rPr>
                <w:rFonts w:ascii="Arial" w:hAnsi="Arial" w:cs="Arial"/>
                <w:color w:val="000000" w:themeColor="text1"/>
                <w:sz w:val="20"/>
                <w:szCs w:val="20"/>
              </w:rPr>
              <w:t>Zgodovina angleščine</w:t>
            </w:r>
          </w:p>
          <w:p w14:paraId="6A38F50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1C32E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D8C3D2" w14:textId="77777777" w:rsidR="00036817" w:rsidRPr="001B3C99" w:rsidRDefault="00036817" w:rsidP="007E2E48">
            <w:pPr>
              <w:spacing w:after="0"/>
              <w:jc w:val="both"/>
              <w:rPr>
                <w:rFonts w:ascii="Arial" w:hAnsi="Arial" w:cs="Arial"/>
                <w:color w:val="000000" w:themeColor="text1"/>
                <w:sz w:val="20"/>
                <w:szCs w:val="20"/>
              </w:rPr>
            </w:pPr>
            <w:r w:rsidRPr="001B3C99">
              <w:rPr>
                <w:rFonts w:ascii="Arial" w:hAnsi="Arial" w:cs="Arial"/>
                <w:color w:val="000000" w:themeColor="text1"/>
                <w:sz w:val="20"/>
                <w:szCs w:val="20"/>
              </w:rPr>
              <w:t xml:space="preserve">Predmet izhaja iz poglobljene obravnave celotnega jezikovnega sistema stare angleščine (fonetika, morfologija, sintaksa, leksika, semantika) in tipoloških sprememb, do katerih prihaja pod vplivom splošnega družbenega dogajanja. Predmet se izvaja v angleščini. </w:t>
            </w:r>
          </w:p>
        </w:tc>
      </w:tr>
      <w:tr w:rsidR="00036817" w:rsidRPr="001B3C99" w14:paraId="6694567D"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E29980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AR1 Arheologija kovinskih obdobij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BAFBD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5D691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Bronasta doba: problematika zgodnjega rudarstva in barvne metalurgije na področju od Srednje Azije, Bližnjega Vzhoda  do Evrope. Zgodovina raziskav. Kronološki sistemi. Kulturni fenomeni – pogrebni običaji, depoji, poselitvena in naselbinska problematika, umetnost in religija. Pregled glavnih kultur na področju srednje in južne Evrope.</w:t>
            </w:r>
          </w:p>
        </w:tc>
      </w:tr>
      <w:tr w:rsidR="00036817" w:rsidRPr="001B3C99" w14:paraId="2BAA624B"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3C6E4C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AR1 Arheologija mlajših obdobij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43B1A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03748B" w14:textId="77777777" w:rsidR="00036817" w:rsidRPr="001B3C99" w:rsidRDefault="00036817" w:rsidP="007E2E48">
            <w:pPr>
              <w:autoSpaceDE w:val="0"/>
              <w:autoSpaceDN w:val="0"/>
              <w:adjustRightInd w:val="0"/>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Razvoj poselitve v fevdalni dobi: nastanek vasi, gradovi idr. utrdbe, urbanizacija. Povezanost naselbinskih oblik in struktur z gospodarskim in družbenim kontekstom. Pristopi v raziskavah podeželja. Razvoj vasi in poljske razdelitve v luči razvoja fevdalnih družbenih oblik in gospodarskih strategij. Razvoj kmečkih bivališč in gospodarskih objektov, nastanek kmetije kot arhitekturnega kompleksa. Srednjeveški grad kot gospodarsko središče, bivališče fevdalca in vojaška utrdba. Metode in pristopi v raziskovanju gradov. Zgodnje oblike gradov in nadaljnji stavbni razvoj, povezanost fortifikacijskih elementov s sočasno vojaško tehniko. Praktične funkcije (rezidenčna, gospodarska, vojaška) in simbolni pomen gradov. Srednjeveška urbana civilizacija: korenine, pravna in družbena specifika. Arheološki kriteriji urbanosti. Razvoj arhitekture in urbanizma, komunalna infrastruktura,  gospodarstvo, versko</w:t>
            </w:r>
          </w:p>
          <w:p w14:paraId="3F9AAB4C" w14:textId="77777777" w:rsidR="00036817" w:rsidRPr="001B3C99" w:rsidRDefault="00036817" w:rsidP="007E2E48">
            <w:pPr>
              <w:autoSpaceDE w:val="0"/>
              <w:autoSpaceDN w:val="0"/>
              <w:adjustRightInd w:val="0"/>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življenje. Socialna diferenciacija, multietničnost in multikulturnost. Pristopi v raziskovanju  srednjeveških mest (interdisciplinarno povezovanje).</w:t>
            </w:r>
          </w:p>
        </w:tc>
      </w:tr>
      <w:tr w:rsidR="00036817" w:rsidRPr="001B3C99" w14:paraId="667DAC5D"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4289AF5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AR1 Arheologija neolitika in eneolitika v Evropi in Aziji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194DA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C451A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 xml:space="preserve"> Predmet predstavi različne vidike koncepta neolitika in se osredotoča predvsem na proces domestikacije rastlin in živali in genezo specifičnega skupka rastlin, živali, institucij, materialne kulture in družbenih in ritualnih praks, ki zaznamuje neolitik. Pojasni časovni in geografski kontekst domestikacije, paleookoljski kontekst procesa, aktivno vlogo lovsko-nabiralniških skupnosti v tem procesu, koncept udomačitve in procese udomačitve rastlin in živali, in predstavi različne vidike tega procesa, skozi spremembe materialne kulture, poselitvenih vzorcev, demografske premene in iznajdbe novih inštitucij, družbenih in ritualnih praks. Pojasni proces širjenja neolitskega skupka iz jedrnega območja jugovzhodne Azije, predvsem v Evropo, in specifične kulturne in regionalne spremembe, ki so del tega procesa. Pojasni proces intenzifikacije neolitske proizvodnje in kulturne in historične posledice tega procesa.</w:t>
            </w:r>
          </w:p>
        </w:tc>
      </w:tr>
      <w:tr w:rsidR="00036817" w:rsidRPr="001B3C99" w14:paraId="1F7BD4D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E4A622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AR1 Arheologija paleolitika in mezolitika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6A50B8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4B7EFE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Okolje v času pleistocena in začetku holocena. Povezava med razvojem človeka ter nastankom prvih tehnologij in kultur. Spoznavanje značilnosti tehnologij in kultur različnih človeških vrst, ki so živele v času paleolitika ter predstavitev njihove razširjenosti po svetu. Arheološki in genetski dokazi o poteku širitve modernega človeka po svetu. Prihod modernega človeka v Evropo in izumrtje neandertalca. Pregled paleolitske in mezolitske umetnosti in verovanj. Prehod med paleolitikom in mezolitikom ob koncu pleistocena – spremembe okolja in človekova prilagoditev na nove razmere ter pregled mezolitskih kultur. Kratek pregled slovenskega paleolitika in mezolitika.</w:t>
            </w:r>
          </w:p>
        </w:tc>
      </w:tr>
      <w:tr w:rsidR="00036817" w:rsidRPr="001B3C99" w14:paraId="57764F2D"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CA177C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AR1 Arheologija zgodnjega srednjega veka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7DCDB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48A71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Politično</w:t>
            </w:r>
            <w:r w:rsidRPr="001B3C99">
              <w:rPr>
                <w:rFonts w:ascii="Cambria Math" w:eastAsia="Times New Roman" w:hAnsi="Cambria Math" w:cs="Cambria Math"/>
                <w:color w:val="000000" w:themeColor="text1"/>
                <w:sz w:val="20"/>
                <w:szCs w:val="20"/>
                <w:lang w:eastAsia="sl-SI"/>
              </w:rPr>
              <w:t>‐</w:t>
            </w:r>
            <w:r w:rsidRPr="001B3C99">
              <w:rPr>
                <w:rFonts w:ascii="Arial" w:eastAsia="Times New Roman" w:hAnsi="Arial" w:cs="Arial"/>
                <w:color w:val="000000" w:themeColor="text1"/>
                <w:sz w:val="20"/>
                <w:szCs w:val="20"/>
                <w:lang w:eastAsia="sl-SI"/>
              </w:rPr>
              <w:t xml:space="preserve">zgodovinski okvir med 4. in 7. stoletjem. Spremembe v poznoantični naselbinski sliki. Zaton in transformacija antičnih mest. Strukturiranost novonastalih utrjenih naselbin. Osnovne značilnosti </w:t>
            </w:r>
          </w:p>
          <w:p w14:paraId="103EE22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materialne kulture staroselcev. Uvod v zgodnjekrščansko arheologijo. Osnovne značilnosti preseljevanja in materialne kulture federatov, Hunov, Vzhodnih Gotov in Langobardov.</w:t>
            </w:r>
          </w:p>
        </w:tc>
      </w:tr>
      <w:tr w:rsidR="00036817" w:rsidRPr="001B3C99" w14:paraId="0D41050D"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0C851D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AR1 Arheologije sveta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F9169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E4D5E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bodo seznanjeni z arheologijo Starega Egipta od preddinastičnega obdobja (pred 4000 pr.n.št.) do rimske zasedbe (1. st.pr.n.št.). Ob tem bodo spoznavali tudi zgodovino najpomembnejših odkritij (od  poročil antičnih avtorjev do današnjih raziskav arheologov in egiptologov) pri čemer bo poudarek na  kritični  refleksiji različnih načinov raziskovanja v različnih zgodovinskih obdobjih. Spoznali bodo tudi temeljna dejstva o oblikah in razvoju kultur Mezoamerike.</w:t>
            </w:r>
          </w:p>
          <w:p w14:paraId="62EEF57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Poleg obravnavanja samega kulturnogeografskega območja in kronološkega pregleda razvoja mezoameriških kultur bodo predstavljeni tudi naravni dejavniki, ki so pogojevali nastanek državno organiziranih družb. Ob upoštevanju tako splošne panmezoameriške kulturne enovitosti kot tudi časovno in regionalno pogojenih variacij bo poudarek na iskanju razlag za nastanek in razvoj posameznih kulturnih prvin, </w:t>
            </w:r>
            <w:r w:rsidRPr="001B3C99">
              <w:rPr>
                <w:rFonts w:ascii="Arial" w:eastAsia="Times New Roman" w:hAnsi="Arial" w:cs="Arial"/>
                <w:color w:val="000000" w:themeColor="text1"/>
                <w:sz w:val="20"/>
                <w:szCs w:val="20"/>
                <w:lang w:eastAsia="sl-SI"/>
              </w:rPr>
              <w:lastRenderedPageBreak/>
              <w:t xml:space="preserve">na njihovi medsebojni povezanosti  znotraj določenega naravnega in kulturnega konteksta ter na razlogih, ki so  pripeljali do podobnosti in razlik v primerjavi z drugimi arhaičnimi civilizacijami. </w:t>
            </w:r>
          </w:p>
          <w:p w14:paraId="044B4A9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Pregledno  bodo predstavljene gospodarske osnove kultur obeh svetovnih regij, oblike družbenopolitične organizacije in ostale pomembnejše kulturne manifestacije, med katere sodijo arhitektura, naselbinski vzorci,  tehnološki in znanstveni dosežki, trgovina, religija itd.</w:t>
            </w:r>
          </w:p>
          <w:p w14:paraId="577A635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Glede na to, da so se predkolumbovske kulture razvile neodvisno od tistih v Starem svetu, naj bi poznavanje tovrstnih dejstev prispevalo tudi k  razumevanju splošnih zakonitosti v procesih evolucije kulture.</w:t>
            </w:r>
          </w:p>
        </w:tc>
      </w:tr>
      <w:tr w:rsidR="00036817" w:rsidRPr="001B3C99" w14:paraId="62FBEEA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26B896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AR1 Arheološka teorija in zgodovina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8331C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194E5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obravnava zgodovino arheološke znanstvene misli in praks (od antike do sodobnega časa) in temeljna epistemološka vprašanji arheološke vede (predmet arheologije, temeljna orodja in njihov </w:t>
            </w:r>
          </w:p>
          <w:p w14:paraId="6BDF88D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spoznavni domet, arheološke prakse v konkretnih družbenozgodovinskih kontekstih, sodobni konceptni aparat). Vsebina združuje tri sklope: </w:t>
            </w:r>
          </w:p>
          <w:p w14:paraId="799292F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a) zgodovina vede (Nastanek zgodovinske misli v antiki in arheološki elementi v njej; Srednjeveška ideja zgodovinske vede; Renesančno in razsvetljensko antikvarstvo kot praksa in osnova vede o predmetih iz </w:t>
            </w:r>
          </w:p>
          <w:p w14:paraId="071E45A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preteklosti, triperiodni sistem in tipološko</w:t>
            </w:r>
            <w:r w:rsidRPr="001B3C99">
              <w:rPr>
                <w:rFonts w:ascii="Cambria Math" w:eastAsia="Times New Roman" w:hAnsi="Cambria Math" w:cs="Cambria Math"/>
                <w:color w:val="000000" w:themeColor="text1"/>
                <w:sz w:val="20"/>
                <w:szCs w:val="20"/>
                <w:lang w:eastAsia="sl-SI"/>
              </w:rPr>
              <w:t>‐</w:t>
            </w:r>
            <w:r w:rsidRPr="001B3C99">
              <w:rPr>
                <w:rFonts w:ascii="Arial" w:eastAsia="Times New Roman" w:hAnsi="Arial" w:cs="Arial"/>
                <w:color w:val="000000" w:themeColor="text1"/>
                <w:sz w:val="20"/>
                <w:szCs w:val="20"/>
                <w:lang w:eastAsia="sl-SI"/>
              </w:rPr>
              <w:t xml:space="preserve">kronološka orodja; Kulturnozgodovinska paradigma; Procesna arheologija; Poprocesna in postmoderna arheologija; </w:t>
            </w:r>
          </w:p>
          <w:p w14:paraId="2F62419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b) razvoj in rabe temeljnih konceptnih orodij (materialna kultura, kronologija, tipologija, kultura v arheološki interpretaciji, družbeni sistemi, strukture in spremembe). </w:t>
            </w:r>
          </w:p>
          <w:p w14:paraId="677A898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 ključni kulturnoantropološki koncepti v arheologiji (teorije kulture, teorije menjave, teorije sorodstva).</w:t>
            </w:r>
          </w:p>
        </w:tc>
      </w:tr>
      <w:tr w:rsidR="00036817" w:rsidRPr="001B3C99" w14:paraId="68C363F9" w14:textId="77777777" w:rsidTr="007E2E48">
        <w:tc>
          <w:tcPr>
            <w:tcW w:w="2175" w:type="dxa"/>
            <w:shd w:val="clear" w:color="auto" w:fill="auto"/>
          </w:tcPr>
          <w:p w14:paraId="75FFE70A" w14:textId="77777777" w:rsidR="00036817" w:rsidRPr="001B3C99" w:rsidRDefault="00036817" w:rsidP="007E2E48">
            <w:pPr>
              <w:spacing w:after="0" w:line="240" w:lineRule="auto"/>
              <w:jc w:val="both"/>
              <w:rPr>
                <w:rFonts w:ascii="Arial" w:hAnsi="Arial" w:cs="Arial"/>
                <w:iCs/>
                <w:color w:val="000000" w:themeColor="text1"/>
                <w:sz w:val="20"/>
                <w:szCs w:val="20"/>
              </w:rPr>
            </w:pPr>
            <w:r w:rsidRPr="001B3C99">
              <w:rPr>
                <w:rFonts w:ascii="Arial" w:hAnsi="Arial" w:cs="Arial"/>
                <w:iCs/>
                <w:color w:val="000000" w:themeColor="text1"/>
                <w:sz w:val="20"/>
                <w:szCs w:val="20"/>
              </w:rPr>
              <w:t>AR1 Klasična arheologija 1</w:t>
            </w:r>
          </w:p>
        </w:tc>
        <w:tc>
          <w:tcPr>
            <w:tcW w:w="973" w:type="dxa"/>
            <w:shd w:val="clear" w:color="auto" w:fill="auto"/>
          </w:tcPr>
          <w:p w14:paraId="754F716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5</w:t>
            </w:r>
          </w:p>
        </w:tc>
        <w:tc>
          <w:tcPr>
            <w:tcW w:w="9752" w:type="dxa"/>
            <w:shd w:val="clear" w:color="auto" w:fill="auto"/>
          </w:tcPr>
          <w:p w14:paraId="03BF5A1D" w14:textId="77777777" w:rsidR="00036817" w:rsidRPr="001B3C99" w:rsidRDefault="00036817" w:rsidP="007E2E48">
            <w:pPr>
              <w:autoSpaceDE w:val="0"/>
              <w:autoSpaceDN w:val="0"/>
              <w:adjustRightInd w:val="0"/>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Antična (grška, egejska in bližnjevzhodna) kultura od propada mikenske kulture do konca</w:t>
            </w:r>
          </w:p>
          <w:p w14:paraId="5EF0B338" w14:textId="77777777" w:rsidR="00036817" w:rsidRPr="001B3C99" w:rsidRDefault="00036817" w:rsidP="007E2E48">
            <w:pPr>
              <w:autoSpaceDE w:val="0"/>
              <w:autoSpaceDN w:val="0"/>
              <w:adjustRightInd w:val="0"/>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helenističnih držav. Posebej sta uvodoma obravnavani kretska in mikenska kultura v kontekstu kultur vzhodnega Sredozemlja.</w:t>
            </w:r>
          </w:p>
          <w:p w14:paraId="53185D62"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rPr>
              <w:t>Zadnja velika migracija grških plemen v stoletjih propada palačne kulture in nastanek kulture polisa. Geografija grškega sveta. Hoplitska revolucija arhaike, kolonizacija in glavni pojavi na področju urbanizma in arhitekture (mesta, grobišča, svetišča, arhitekturni redi), kiparstva in slikarstva. Bogovi in heroji, osnove ikonografije. Klasično  obdobje z vodilno vlogo Aten in politično konkurenco Sparte do nastopa Makedoncev ter helenistično  obdobje nove politične ureditve in teritorialnih držav z velikimi kulturnimi in umetnostnimi središči - historična topografija (Atene). Novosti na področju urbanizma (funkcionalni in monumentalni urbanizem), arhitekturnih zasnov, kiparskih šol in delavnic ter velikega iluzionističnega slikarstva.</w:t>
            </w:r>
          </w:p>
        </w:tc>
      </w:tr>
      <w:tr w:rsidR="00036817" w:rsidRPr="001B3C99" w14:paraId="7B8E896C" w14:textId="77777777" w:rsidTr="007E2E48">
        <w:tc>
          <w:tcPr>
            <w:tcW w:w="2175" w:type="dxa"/>
            <w:shd w:val="clear" w:color="auto" w:fill="auto"/>
          </w:tcPr>
          <w:p w14:paraId="2ADF2C7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AR1 Klasična arheologija 2</w:t>
            </w:r>
          </w:p>
          <w:p w14:paraId="4EB97F03" w14:textId="77777777" w:rsidR="00036817" w:rsidRPr="001B3C99" w:rsidRDefault="00036817" w:rsidP="007E2E48">
            <w:pPr>
              <w:spacing w:after="0" w:line="240" w:lineRule="auto"/>
              <w:jc w:val="both"/>
              <w:rPr>
                <w:rFonts w:ascii="Arial" w:hAnsi="Arial" w:cs="Arial"/>
                <w:color w:val="000000" w:themeColor="text1"/>
                <w:sz w:val="20"/>
                <w:szCs w:val="20"/>
              </w:rPr>
            </w:pPr>
          </w:p>
        </w:tc>
        <w:tc>
          <w:tcPr>
            <w:tcW w:w="973" w:type="dxa"/>
            <w:shd w:val="clear" w:color="auto" w:fill="auto"/>
          </w:tcPr>
          <w:p w14:paraId="3D4A6F4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5</w:t>
            </w:r>
          </w:p>
        </w:tc>
        <w:tc>
          <w:tcPr>
            <w:tcW w:w="9752" w:type="dxa"/>
            <w:shd w:val="clear" w:color="auto" w:fill="auto"/>
          </w:tcPr>
          <w:p w14:paraId="6B9AF04B" w14:textId="77777777" w:rsidR="00036817" w:rsidRPr="001B3C99" w:rsidRDefault="00036817" w:rsidP="007E2E48">
            <w:pPr>
              <w:spacing w:after="0"/>
              <w:jc w:val="both"/>
              <w:rPr>
                <w:rFonts w:ascii="Arial" w:hAnsi="Arial" w:cs="Arial"/>
                <w:color w:val="000000" w:themeColor="text1"/>
                <w:sz w:val="20"/>
                <w:szCs w:val="20"/>
              </w:rPr>
            </w:pPr>
            <w:r w:rsidRPr="001B3C99">
              <w:rPr>
                <w:rFonts w:ascii="Arial" w:hAnsi="Arial" w:cs="Arial"/>
                <w:color w:val="000000" w:themeColor="text1"/>
                <w:sz w:val="20"/>
                <w:szCs w:val="20"/>
              </w:rPr>
              <w:t xml:space="preserve">Antične (rimska, etruščanska) kulture od nastanka protozgodovinskih družb Apeninskega polotoka v povezavah s kulturami Sredozemlja, preko mesta Rima, rimske republike in rimskega imperija kot tedanje </w:t>
            </w:r>
            <w:r w:rsidRPr="001B3C99">
              <w:rPr>
                <w:rFonts w:ascii="Arial" w:hAnsi="Arial" w:cs="Arial"/>
                <w:color w:val="000000" w:themeColor="text1"/>
                <w:sz w:val="20"/>
                <w:szCs w:val="20"/>
              </w:rPr>
              <w:lastRenderedPageBreak/>
              <w:t>oikumene in izhodišča bizantinske srednjeveške družbe na eni ter zahodnoevropskih družb na drugi strani. Geografija rimskega sveta.</w:t>
            </w:r>
          </w:p>
          <w:p w14:paraId="32016BB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Prazgodovinske osnove rimske kulture in umetnosti, grška, feničanska, etruščanska in medioitalska kultura in umetnost ter dvojni vpliv helenizma na kulturo in umetnost rimske republike. Rimski urbanizem, arhitektura in tehnike gradnje  – mesta, grobišča, inženirska arhitektura. Historična topografija (Rim). Rimski portret, propagandna umetnost in sarkofagi – razvoj in ideološka izhodišča, ikonografija. Rimske osnove zgodnjekrščanske umetnosti in umetnosti Bizanca ter karolinške Evrope.</w:t>
            </w:r>
          </w:p>
        </w:tc>
      </w:tr>
      <w:tr w:rsidR="00036817" w:rsidRPr="001B3C99" w14:paraId="2F5E855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63ADFA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AR1 Prostorska in krajinska arheologija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A4025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FA54D7" w14:textId="77777777" w:rsidR="00036817" w:rsidRPr="001B3C99" w:rsidRDefault="00036817" w:rsidP="007E2E48">
            <w:pPr>
              <w:autoSpaceDE w:val="0"/>
              <w:autoSpaceDN w:val="0"/>
              <w:adjustRightInd w:val="0"/>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vsebuje zgodovinski pregled prostorskih in krajinskih vidikov v arheoloških interpretacijah po posameznih nacionalnih šolah:</w:t>
            </w:r>
          </w:p>
          <w:p w14:paraId="27958D68" w14:textId="77777777" w:rsidR="00036817" w:rsidRPr="001B3C99" w:rsidRDefault="00036817" w:rsidP="007E2E48">
            <w:pPr>
              <w:autoSpaceDE w:val="0"/>
              <w:autoSpaceDN w:val="0"/>
              <w:adjustRightInd w:val="0"/>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antropogeografska arheologija (Altlandschaftsforschungen, Siedlungsarchaölogie, Geographic Archaeology), socio</w:t>
            </w:r>
            <w:r w:rsidRPr="001B3C99">
              <w:rPr>
                <w:rFonts w:ascii="Cambria Math" w:hAnsi="Cambria Math" w:cs="Cambria Math"/>
                <w:color w:val="000000" w:themeColor="text1"/>
                <w:sz w:val="20"/>
                <w:szCs w:val="20"/>
              </w:rPr>
              <w:t>‐</w:t>
            </w:r>
            <w:r w:rsidRPr="001B3C99">
              <w:rPr>
                <w:rFonts w:ascii="Arial" w:hAnsi="Arial" w:cs="Arial"/>
                <w:color w:val="000000" w:themeColor="text1"/>
                <w:sz w:val="20"/>
                <w:szCs w:val="20"/>
              </w:rPr>
              <w:t>ekološke pristope nove arheologije, prostorsko arheologijo (D. Clarke), ameriško naselbinsko arheologijo, historični pristop W. Hoskinsa, sodobne poprocesne teorije arheologije krajine. V metodološkem delu se študentje seznanijo s temeljnimi koncepti in metodami lokacijskih analiz, analizami distribucij in kvantitativnimi (računalniško podprtimi) metodami analize korpusov prostorskih podatkov ter njihovo vizualizacijo.</w:t>
            </w:r>
          </w:p>
        </w:tc>
      </w:tr>
      <w:tr w:rsidR="00036817" w:rsidRPr="001B3C99" w14:paraId="02C29B2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82DCA5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AR1 Rimska arheologija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B8823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682F35" w14:textId="77777777" w:rsidR="00036817" w:rsidRPr="001B3C99" w:rsidRDefault="00036817" w:rsidP="007E2E48">
            <w:pPr>
              <w:autoSpaceDE w:val="0"/>
              <w:autoSpaceDN w:val="0"/>
              <w:adjustRightInd w:val="0"/>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Antropologija antičnega vsakdanjika: oseba, družina (status posameznika, sorodstvene vezi, familia, klientelni odnosi; rojstvo, otroštvo, vzgoja, prehod v zrelost, poroka, spolne vloge, oblačila, nakit in vraže, domovanje, prehrana, hišna ekonomija, hišna religija, smrt). Arheologija proizvodnih dejavnosti: poljedelstvo / živinoreja, predelava organskih surovin (les, kost, koža, volna in rastlinska vlakna), rudarstvo, metalurgija, kovaštvo,  livarstvo, steklarstvo, lončarstvo / opekarstvo, kamnarstvo / kamnoseštvo.</w:t>
            </w:r>
          </w:p>
          <w:p w14:paraId="7BE7B2C8" w14:textId="77777777" w:rsidR="00036817" w:rsidRPr="001B3C99" w:rsidRDefault="00036817" w:rsidP="007E2E48">
            <w:pPr>
              <w:autoSpaceDE w:val="0"/>
              <w:autoSpaceDN w:val="0"/>
              <w:adjustRightInd w:val="0"/>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Tipološka orodja za študij rimske arheologije – drobne najdbe. Pregled materialne kulture: keramika, kovina, steklo, kamen, materiali organskega izvora. Funkcionalne tipologije: recipienti (transport / skladiščenje / hramba živil, priprava hrane, kuha, nudenje in uživanje hrane – jedila / pijača, svetila, ritual </w:t>
            </w:r>
            <w:r w:rsidRPr="001B3C99">
              <w:rPr>
                <w:rFonts w:ascii="Cambria Math" w:hAnsi="Cambria Math" w:cs="Cambria Math"/>
                <w:color w:val="000000" w:themeColor="text1"/>
                <w:sz w:val="20"/>
                <w:szCs w:val="20"/>
              </w:rPr>
              <w:t>‐</w:t>
            </w:r>
            <w:r w:rsidRPr="001B3C99">
              <w:rPr>
                <w:rFonts w:ascii="Arial" w:hAnsi="Arial" w:cs="Arial"/>
                <w:color w:val="000000" w:themeColor="text1"/>
                <w:sz w:val="20"/>
                <w:szCs w:val="20"/>
              </w:rPr>
              <w:t xml:space="preserve"> žgalne daritve / libacije / daritvene posode / votivne posode / žare / lakrimariji, hramba kozmetičnih in zdravilnih pripravkov, hramba dragocenosti, igra, okras, obrtna proizvodnja – orodja / posodje); ovese; sponke; rezila… Tipologije, usmerjene v ugotavljanje kronologije in delavniškega izvora (amfore, tera sigilata, keramika tankih sten…, stekleno, kovinsko posodje, fibule, nakit…). Instrumentum domesticum in epigrafski viri. Numizmatični viri.</w:t>
            </w:r>
          </w:p>
        </w:tc>
      </w:tr>
      <w:tr w:rsidR="00036817" w:rsidRPr="001B3C99" w14:paraId="73007977"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EC690E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AR1 Rimska regionalna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B23CE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AD61C17" w14:textId="77777777" w:rsidR="00036817" w:rsidRPr="001B3C99" w:rsidRDefault="00036817" w:rsidP="007E2E48">
            <w:pPr>
              <w:autoSpaceDE w:val="0"/>
              <w:autoSpaceDN w:val="0"/>
              <w:adjustRightInd w:val="0"/>
              <w:spacing w:after="0" w:line="240" w:lineRule="auto"/>
              <w:jc w:val="both"/>
              <w:rPr>
                <w:rFonts w:ascii="Arial" w:hAnsi="Arial" w:cs="Arial"/>
                <w:color w:val="000000" w:themeColor="text1"/>
                <w:sz w:val="20"/>
                <w:szCs w:val="20"/>
              </w:rPr>
            </w:pPr>
            <w:r w:rsidRPr="001B3C99">
              <w:rPr>
                <w:rFonts w:ascii="Arial" w:hAnsi="Arial" w:cs="Arial"/>
                <w:sz w:val="20"/>
                <w:szCs w:val="20"/>
              </w:rPr>
              <w:t xml:space="preserve">Namen predmeta je študente podrobneje seznaniti z zgodovino našega prostora in sosednjih dežel v rimski dobi. Ob kronološkem pregledu posameznih obdobij s poudarkom na posamičnih dogodkih, ki so se odigrali na tem prostoru, se predstavi pisne, epigrafske in arheološke vire, upravni ustroj rimske države (provincialni in lokalni upravni aparat), proces postopne izgradnje mreže rimskih cest, vojaške enote, razvoj posameznih </w:t>
            </w:r>
            <w:r w:rsidRPr="001B3C99">
              <w:rPr>
                <w:rFonts w:ascii="Arial" w:hAnsi="Arial" w:cs="Arial"/>
                <w:sz w:val="20"/>
                <w:szCs w:val="20"/>
              </w:rPr>
              <w:lastRenderedPageBreak/>
              <w:t>urbanih središč, potek meja mestnih teritorijev, ljudstva, ki so poseljevala ta prostor pred rimsko zasedbo, strukturo prebivalcev v rimski dobi (domačini, kolonisti), zgodovino avtohtonih, rimskih in vzhodnjaških kultov, razvoj rimskih obrambnih sistemov na tem prostoru, vpade barbarskih ljudstev in proces zatona rimskih institucij ob prehodu v zgodnjesrednjeveško obdobje.</w:t>
            </w:r>
          </w:p>
        </w:tc>
      </w:tr>
      <w:tr w:rsidR="00036817" w:rsidRPr="001B3C99" w14:paraId="624A24A0"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440C5A2"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BIN1 Bralne prakse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EADE5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60D7F9" w14:textId="77777777" w:rsidR="00036817" w:rsidRPr="001B3C99" w:rsidRDefault="00036817" w:rsidP="009A65E3">
            <w:pPr>
              <w:spacing w:after="0" w:line="240" w:lineRule="auto"/>
              <w:jc w:val="both"/>
              <w:rPr>
                <w:rFonts w:ascii="Arial" w:hAnsi="Arial" w:cs="Arial"/>
                <w:sz w:val="20"/>
                <w:szCs w:val="20"/>
              </w:rPr>
            </w:pPr>
            <w:r w:rsidRPr="001B3C99">
              <w:rPr>
                <w:rFonts w:ascii="Arial" w:hAnsi="Arial" w:cs="Arial"/>
                <w:sz w:val="20"/>
                <w:szCs w:val="20"/>
              </w:rPr>
              <w:t>Spoznavanje večplastnosti bralnega dejanja in senzibilizacija za različne dejavnike, ki sooblikujejo bralno izkušnjo. Seznanitev z načini obravnave različnih čtiv in tudi bralcev oz. njihovih stilov.</w:t>
            </w:r>
          </w:p>
        </w:tc>
      </w:tr>
      <w:tr w:rsidR="00036817" w:rsidRPr="001B3C99" w14:paraId="6669A8DC"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16BFEA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Bralne prakse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15B93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6F5DAD" w14:textId="77777777" w:rsidR="00036817" w:rsidRPr="001B3C99" w:rsidRDefault="00036817" w:rsidP="009A65E3">
            <w:pPr>
              <w:jc w:val="both"/>
              <w:rPr>
                <w:rFonts w:ascii="Arial" w:hAnsi="Arial" w:cs="Arial"/>
                <w:sz w:val="20"/>
                <w:szCs w:val="20"/>
              </w:rPr>
            </w:pPr>
            <w:r w:rsidRPr="001B3C99">
              <w:rPr>
                <w:rFonts w:ascii="Arial" w:eastAsia="Times New Roman" w:hAnsi="Arial" w:cs="Arial"/>
                <w:color w:val="000000"/>
                <w:sz w:val="20"/>
                <w:szCs w:val="20"/>
              </w:rPr>
              <w:t>Predmet študentke in študente na podlagi poznavanja bralnih učinkovanj in jih uvede v globoko branje različnih tipov knjižnih vsebin, od leposlovja do strokovnih besedil. V okviru predmeta študentke in študenti preberejo več knjig, ki zahtevajo poglobljen bralski odziv, in o njih strukturirano razpravljajo. Pri tem ne analizirajo tudi, kako so brali, in skupaj z izvajalcem delijo svojo bralno izkušnjo. Med sodelujočimi vsak prevzame tudi moderatorsko in/ali referentsko vlogo in tako pridobi osnovna znanja za vodenje pogovorov o prebranih vsebinah in o samem bralnem doživetju.</w:t>
            </w:r>
          </w:p>
        </w:tc>
      </w:tr>
      <w:tr w:rsidR="00036817" w:rsidRPr="001B3C99" w14:paraId="65D99488"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E7FF92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Izbirni predmet – Osnove varovanja in ohranjanja knjižničnega gradiva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86495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B7CE3E"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Vpogled v področje varovanja, ohranjanja in konserviranja-restavriranja knjižničnega gradiva.</w:t>
            </w:r>
          </w:p>
          <w:p w14:paraId="366FF93D"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Poznavanje vzrokov razgradnje knjižničnega gradiva in postopkov za njegovo ohranjanje.</w:t>
            </w:r>
          </w:p>
          <w:p w14:paraId="00B97567" w14:textId="77777777" w:rsidR="00036817" w:rsidRPr="001B3C99" w:rsidRDefault="00036817" w:rsidP="007E2E48">
            <w:pPr>
              <w:spacing w:after="0" w:line="240" w:lineRule="auto"/>
              <w:jc w:val="both"/>
              <w:rPr>
                <w:rFonts w:ascii="Arial" w:hAnsi="Arial" w:cs="Arial"/>
                <w:sz w:val="20"/>
                <w:szCs w:val="20"/>
              </w:rPr>
            </w:pPr>
            <w:r w:rsidRPr="001B3C99">
              <w:rPr>
                <w:rFonts w:ascii="Arial" w:hAnsi="Arial" w:cs="Arial"/>
                <w:sz w:val="20"/>
                <w:szCs w:val="20"/>
              </w:rPr>
              <w:t>Pridobivanje osnovnih kompetenc za ustrezno hranjenje in rokovanje z gradivom.</w:t>
            </w:r>
          </w:p>
        </w:tc>
      </w:tr>
      <w:tr w:rsidR="00036817" w:rsidRPr="001B3C99" w14:paraId="05933737"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724146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Izbirni predmet – Strokovno pisanje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2E8C8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85D1248" w14:textId="10E2088F" w:rsidR="00036817" w:rsidRPr="001B3C99" w:rsidRDefault="00036817" w:rsidP="003A4317">
            <w:pPr>
              <w:jc w:val="both"/>
              <w:rPr>
                <w:rFonts w:ascii="Arial" w:hAnsi="Arial" w:cs="Arial"/>
                <w:sz w:val="20"/>
                <w:szCs w:val="20"/>
              </w:rPr>
            </w:pPr>
            <w:r w:rsidRPr="001B3C99">
              <w:rPr>
                <w:rFonts w:ascii="Arial" w:eastAsia="Times New Roman" w:hAnsi="Arial" w:cs="Arial"/>
                <w:color w:val="000000"/>
                <w:sz w:val="20"/>
                <w:szCs w:val="20"/>
              </w:rPr>
              <w:t>Predmet študentke in študente pregledno seznanja s temeljnimi žanri neumetnostnih besedil, od del poljudne znanosti do novinarstva, in z različnimi vidiki odnosa med strokovnim besedilom in medijem. Predmet usposablja za razumevanje razlik med znanstvenim in poljudnim pisanjem in za uporabo kvantitativnih in kvalitativnih metod analize strokovnih besedil. Seznanja jih z različnimi razmerji med besedilno snovjo in njeno ubeseditvijo z ozirom na ciljno skupino. Na tej osnovi se študentke in študenti usposobijo za samostojno pisanje strokovnih besedil, kot tudi za aktivno poseganje v medijsko politiko bodisi kot pisci besedil bodisi kot udeleženci v procesu organizacije komunikoloških postopkov v mediju.</w:t>
            </w:r>
          </w:p>
        </w:tc>
      </w:tr>
      <w:tr w:rsidR="00036817" w:rsidRPr="001B3C99" w14:paraId="67D8F392"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BB9F166" w14:textId="77777777" w:rsidR="00036817" w:rsidRPr="001B3C99" w:rsidRDefault="00036817" w:rsidP="007E2E48">
            <w:pPr>
              <w:spacing w:after="0" w:line="240" w:lineRule="auto"/>
              <w:jc w:val="both"/>
              <w:rPr>
                <w:rFonts w:ascii="Arial" w:hAnsi="Arial" w:cs="Arial"/>
                <w:iCs/>
                <w:color w:val="000000" w:themeColor="text1"/>
                <w:sz w:val="20"/>
                <w:szCs w:val="20"/>
              </w:rPr>
            </w:pPr>
            <w:r w:rsidRPr="001B3C99">
              <w:rPr>
                <w:rFonts w:ascii="Arial" w:hAnsi="Arial" w:cs="Arial"/>
                <w:iCs/>
                <w:color w:val="000000" w:themeColor="text1"/>
                <w:sz w:val="20"/>
                <w:szCs w:val="20"/>
              </w:rPr>
              <w:t>BIN1 Knjiga v zgodovinskem in družbenem kontekstu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6ECDA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D3E285" w14:textId="77777777" w:rsidR="00036817" w:rsidRPr="001B3C99" w:rsidRDefault="00036817" w:rsidP="007E2E48">
            <w:pPr>
              <w:spacing w:after="160" w:line="256" w:lineRule="auto"/>
              <w:contextualSpacing/>
              <w:jc w:val="both"/>
              <w:rPr>
                <w:rFonts w:ascii="Arial" w:hAnsi="Arial" w:cs="Arial"/>
                <w:color w:val="000000" w:themeColor="text1"/>
                <w:sz w:val="20"/>
                <w:szCs w:val="20"/>
              </w:rPr>
            </w:pPr>
            <w:r w:rsidRPr="001B3C99">
              <w:rPr>
                <w:rFonts w:ascii="Arial" w:hAnsi="Arial" w:cs="Arial"/>
                <w:color w:val="000000" w:themeColor="text1"/>
                <w:sz w:val="20"/>
                <w:szCs w:val="20"/>
              </w:rPr>
              <w:t>Usvajanje terminologije ter razumevanje temeljnih konceptov s področja založniških študij in zgodovine knjige ter usvajanje osnov kritičnega in analitičnega mišljenja v kontekstu založniških študij.</w:t>
            </w:r>
          </w:p>
          <w:p w14:paraId="3BA5EF45" w14:textId="77777777" w:rsidR="00036817" w:rsidRPr="001B3C99" w:rsidRDefault="00036817" w:rsidP="007E2E48">
            <w:pPr>
              <w:spacing w:after="60"/>
              <w:jc w:val="both"/>
              <w:rPr>
                <w:rFonts w:ascii="Arial" w:hAnsi="Arial" w:cs="Arial"/>
                <w:color w:val="000000" w:themeColor="text1"/>
                <w:sz w:val="20"/>
                <w:szCs w:val="20"/>
              </w:rPr>
            </w:pPr>
          </w:p>
        </w:tc>
      </w:tr>
      <w:tr w:rsidR="00036817" w:rsidRPr="001B3C99" w14:paraId="451B70A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905092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BIN1 Metapodatki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3CB9D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1B342EE"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Seznanitev s ključnimi metapodatkovnimi standardi za opisovanje knjižnega gradiva in pridobivanje Izkušenj z ustvarjanjem metapodatkovnih zapisov knjižnega gradiva z izbranimi shemami. Spoznavanje nalog in funkcij metapodatkov ter procesa nastanka metapodatkov.  </w:t>
            </w:r>
          </w:p>
        </w:tc>
      </w:tr>
      <w:tr w:rsidR="00036817" w:rsidRPr="001B3C99" w14:paraId="3B6151A8"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48BDF92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Organizacija knjižničnih zbirk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0D483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98D634"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Spoznavanje z veljavnimi katalogizacijskimi pravili, normativno kontrolo in računalniškim formatom za opis predvsem tiskanih monografskih in kontinuiranih virov ter člankov in sestavnih delov.</w:t>
            </w:r>
          </w:p>
          <w:p w14:paraId="0D5E4968"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Samostojna uporaba pravilnikov oziroma standardov ter pripomočkov za katalogizacijo teh virov.</w:t>
            </w:r>
          </w:p>
          <w:p w14:paraId="7532DD51" w14:textId="77777777" w:rsidR="00036817" w:rsidRPr="001B3C99" w:rsidRDefault="00036817" w:rsidP="007E2E48">
            <w:pPr>
              <w:spacing w:after="0" w:line="240" w:lineRule="auto"/>
              <w:jc w:val="both"/>
              <w:rPr>
                <w:rFonts w:ascii="Arial" w:hAnsi="Arial" w:cs="Arial"/>
                <w:sz w:val="20"/>
                <w:szCs w:val="20"/>
              </w:rPr>
            </w:pPr>
            <w:r w:rsidRPr="001B3C99">
              <w:rPr>
                <w:rFonts w:ascii="Arial" w:hAnsi="Arial" w:cs="Arial"/>
                <w:sz w:val="20"/>
                <w:szCs w:val="20"/>
              </w:rPr>
              <w:t>Samostojna katalogizacija tiskanih monografskih, kontinuiranih virov ter člankov in sestavnih delov.</w:t>
            </w:r>
          </w:p>
        </w:tc>
      </w:tr>
      <w:tr w:rsidR="00036817" w:rsidRPr="001B3C99" w14:paraId="4F948EA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F865CC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Osnove knjižnega trga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A2AB8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9AC3A3" w14:textId="77777777" w:rsidR="00036817" w:rsidRPr="001B3C99" w:rsidRDefault="00036817" w:rsidP="009A65E3">
            <w:pPr>
              <w:jc w:val="both"/>
              <w:rPr>
                <w:rFonts w:ascii="Arial" w:hAnsi="Arial" w:cs="Arial"/>
                <w:color w:val="000000"/>
                <w:sz w:val="20"/>
                <w:szCs w:val="20"/>
              </w:rPr>
            </w:pPr>
            <w:r w:rsidRPr="001B3C99">
              <w:rPr>
                <w:rFonts w:ascii="Arial" w:hAnsi="Arial" w:cs="Arial"/>
                <w:color w:val="000000"/>
                <w:sz w:val="20"/>
                <w:szCs w:val="20"/>
              </w:rPr>
              <w:t>Pri predmetu Osnove knjižnega trga se študentke in študentki seznanijo z načinom delovanja knjižnih trgov, z razlikami med velikimi in malimi evropskimi knjižnimi trgi, z razlikami med tiskanimi in digitalnimi knjižnimi trgi, s knjižnimi uspešnicami,  ter z vplivom knjižnic na knjižne trge. </w:t>
            </w:r>
          </w:p>
          <w:p w14:paraId="7B503880" w14:textId="77777777" w:rsidR="00036817" w:rsidRPr="001B3C99" w:rsidRDefault="00036817" w:rsidP="009A65E3">
            <w:pPr>
              <w:spacing w:after="0" w:line="240" w:lineRule="auto"/>
              <w:jc w:val="both"/>
              <w:rPr>
                <w:rFonts w:ascii="Arial" w:hAnsi="Arial" w:cs="Arial"/>
                <w:color w:val="000000" w:themeColor="text1"/>
                <w:sz w:val="20"/>
                <w:szCs w:val="20"/>
              </w:rPr>
            </w:pPr>
          </w:p>
        </w:tc>
      </w:tr>
      <w:tr w:rsidR="00036817" w:rsidRPr="001B3C99" w14:paraId="4948431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1312B6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Sistemi za organizacijo znanja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5BEC7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8C1C80"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Spoznavanje ključnih tujih in domačih sistemov za vsebinsko označevanje v bibliografskem okolju.</w:t>
            </w:r>
          </w:p>
          <w:p w14:paraId="2D2E30F8"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Samostojna uporaba v slovenskih knjižnicah najpogosteje uporabljanih sistemov za vsebinsko označevanje.</w:t>
            </w:r>
          </w:p>
          <w:p w14:paraId="60196518" w14:textId="77777777" w:rsidR="00036817" w:rsidRPr="001B3C99" w:rsidRDefault="00036817" w:rsidP="007E2E48">
            <w:pPr>
              <w:spacing w:after="0" w:line="240" w:lineRule="auto"/>
              <w:jc w:val="both"/>
              <w:rPr>
                <w:rFonts w:ascii="Arial" w:hAnsi="Arial" w:cs="Arial"/>
                <w:sz w:val="20"/>
                <w:szCs w:val="20"/>
              </w:rPr>
            </w:pPr>
            <w:r w:rsidRPr="001B3C99">
              <w:rPr>
                <w:rFonts w:ascii="Arial" w:hAnsi="Arial" w:cs="Arial"/>
                <w:sz w:val="20"/>
                <w:szCs w:val="20"/>
              </w:rPr>
              <w:t>Samostojno  izvlečkov in anotacij.</w:t>
            </w:r>
          </w:p>
        </w:tc>
      </w:tr>
      <w:tr w:rsidR="00036817" w:rsidRPr="001B3C99" w14:paraId="026FCD89"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443202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Sociologija medijev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362F1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BA8AE9" w14:textId="77777777" w:rsidR="00036817" w:rsidRPr="001B3C99" w:rsidRDefault="00036817" w:rsidP="009A65E3">
            <w:pPr>
              <w:spacing w:after="0" w:line="240" w:lineRule="auto"/>
              <w:jc w:val="both"/>
              <w:rPr>
                <w:rFonts w:ascii="Arial" w:hAnsi="Arial" w:cs="Arial"/>
                <w:color w:val="000000" w:themeColor="text1"/>
                <w:sz w:val="20"/>
                <w:szCs w:val="20"/>
              </w:rPr>
            </w:pPr>
            <w:r w:rsidRPr="001B3C99">
              <w:rPr>
                <w:rFonts w:ascii="Arial" w:hAnsi="Arial" w:cs="Arial"/>
                <w:sz w:val="20"/>
                <w:szCs w:val="20"/>
              </w:rPr>
              <w:t>Osvojiti občutek za zgodovinskost in družbenost medijev, spoznati aktualno medijsko problematiko in študente usposobiti za kritično razmišljanje o lastnih medijskih rabah in praksah.</w:t>
            </w:r>
          </w:p>
        </w:tc>
      </w:tr>
      <w:tr w:rsidR="00036817" w:rsidRPr="001B3C99" w14:paraId="7EBCB077"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62CBFC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Strategije iskanja informacij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C652A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5D5F81"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Spoznavanje značilnosti in delovanja različnih vrst sistemov za poizvedovanje (spletnih iskalnikov, knjižničnih katalogov, digitalnih knjižnic itd.).</w:t>
            </w:r>
          </w:p>
          <w:p w14:paraId="3525B05B"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Seznanitev s strategijami iskanja in koraki pri poizvedovanju ter njihova uporaba pri lastnem iskanju in vrednotenju informacij.</w:t>
            </w:r>
          </w:p>
          <w:p w14:paraId="01EB5A65"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Spoznavanje orodij za organizacijo in upravljanje virov.</w:t>
            </w:r>
          </w:p>
          <w:p w14:paraId="3CF7852C" w14:textId="77777777" w:rsidR="00036817" w:rsidRPr="001B3C99" w:rsidRDefault="00036817" w:rsidP="007E2E48">
            <w:pPr>
              <w:spacing w:after="0" w:line="240" w:lineRule="auto"/>
              <w:jc w:val="both"/>
              <w:rPr>
                <w:rFonts w:ascii="Arial" w:hAnsi="Arial" w:cs="Arial"/>
                <w:sz w:val="20"/>
                <w:szCs w:val="20"/>
              </w:rPr>
            </w:pPr>
            <w:r w:rsidRPr="001B3C99">
              <w:rPr>
                <w:rFonts w:ascii="Arial" w:hAnsi="Arial" w:cs="Arial"/>
                <w:sz w:val="20"/>
                <w:szCs w:val="20"/>
              </w:rPr>
              <w:br/>
              <w:t>Cilj predmeta je usposobiti študente, da postanejo dobri iskalci. </w:t>
            </w:r>
          </w:p>
        </w:tc>
      </w:tr>
      <w:tr w:rsidR="00036817" w:rsidRPr="001B3C99" w14:paraId="334852CE"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7CAC10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BIN1 Uvod knjigarstvo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5B6CA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6631C7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Razumevanje organizacije založniškega procesa, osnovni vzorci delovanja sodobnih trgov s knjižnimi vsebinami in njihove regulacije.</w:t>
            </w:r>
          </w:p>
        </w:tc>
      </w:tr>
      <w:tr w:rsidR="00036817" w:rsidRPr="001B3C99" w14:paraId="6265A5EB"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89D848C" w14:textId="77777777" w:rsidR="00036817" w:rsidRPr="001B3C99" w:rsidRDefault="00036817" w:rsidP="007E2E48">
            <w:pPr>
              <w:spacing w:after="0" w:line="240" w:lineRule="auto"/>
              <w:jc w:val="both"/>
              <w:rPr>
                <w:rFonts w:ascii="Arial" w:hAnsi="Arial" w:cs="Arial"/>
                <w:iCs/>
                <w:color w:val="000000" w:themeColor="text1"/>
                <w:sz w:val="20"/>
                <w:szCs w:val="20"/>
              </w:rPr>
            </w:pPr>
            <w:r w:rsidRPr="001B3C99">
              <w:rPr>
                <w:rFonts w:ascii="Arial" w:hAnsi="Arial" w:cs="Arial"/>
                <w:iCs/>
                <w:color w:val="000000" w:themeColor="text1"/>
                <w:sz w:val="20"/>
                <w:szCs w:val="20"/>
              </w:rPr>
              <w:t>BIN1 Uvod v bibliotekarstvo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F2D54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ED370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Zgodovinski razvoj knjižnic in knjižničarstva. Umestitev razvoja knjižnic, knjižničarstva kot dejavnosti in bibliotekarstva kot znanosti v zgodovinski in družbeni kontekst. Normativne in strokovne podlage za delovanje knjižnic in strokovnih delavcev v knjižnicah. Profesionalizacija stroke. Poslanstvo knjižnic ter njihova vloga v družbi. Poznavanje različnih vrst knjižnic in knjižničnih storitev, povezovanje knjižnic. Nacionalna in mednarodna strokovna združenja in organizacije. Osnovni postopki pri knjižnični zbirki. Vpliv knjižnic na posameznika in družbo. Etika in bibliotekarstvo (storitvena dejavnost in osebna odgovornost). Bralna pismenost, bralna kultura in knjižnice. Mladinsko knjižničarstvo v Sloveniji in po svetu.  Javna podoba knjižnic in knjižničarjev ter zagovorništvo knjižnic.</w:t>
            </w:r>
          </w:p>
        </w:tc>
      </w:tr>
      <w:tr w:rsidR="00036817" w:rsidRPr="001B3C99" w14:paraId="093BCEBB" w14:textId="77777777" w:rsidTr="007E2E48">
        <w:trPr>
          <w:trHeight w:val="67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09B0B33" w14:textId="77777777" w:rsidR="00036817" w:rsidRPr="001B3C99" w:rsidRDefault="00036817" w:rsidP="007E2E48">
            <w:pPr>
              <w:spacing w:after="0" w:line="240" w:lineRule="auto"/>
              <w:jc w:val="both"/>
              <w:rPr>
                <w:rFonts w:ascii="Arial" w:hAnsi="Arial" w:cs="Arial"/>
                <w:iCs/>
                <w:color w:val="000000" w:themeColor="text1"/>
                <w:sz w:val="20"/>
                <w:szCs w:val="20"/>
              </w:rPr>
            </w:pPr>
            <w:r w:rsidRPr="001B3C99">
              <w:rPr>
                <w:rFonts w:ascii="Arial" w:hAnsi="Arial" w:cs="Arial"/>
                <w:iCs/>
                <w:color w:val="000000" w:themeColor="text1"/>
                <w:sz w:val="20"/>
                <w:szCs w:val="20"/>
              </w:rPr>
              <w:t>BIN1 Uvod v informacijsko znanost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0993C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76CA4E"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Seznanitev s temeljnimi koncepti in glavnimi področji informacijske znanosti. Razumevanje osnovnih značilnosti in delovanja sistemov za poizvedovanje.</w:t>
            </w:r>
          </w:p>
        </w:tc>
      </w:tr>
      <w:tr w:rsidR="00036817" w:rsidRPr="001B3C99" w14:paraId="6D7B9A6B"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6769ED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Uvod v knjigarstvo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B8A62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9CBE0CC" w14:textId="77777777" w:rsidR="00036817" w:rsidRPr="001B3C99" w:rsidRDefault="00036817" w:rsidP="009A65E3">
            <w:pPr>
              <w:spacing w:after="0" w:line="240" w:lineRule="auto"/>
              <w:jc w:val="both"/>
              <w:rPr>
                <w:rFonts w:ascii="Arial" w:hAnsi="Arial" w:cs="Arial"/>
                <w:sz w:val="20"/>
                <w:szCs w:val="20"/>
              </w:rPr>
            </w:pPr>
            <w:r w:rsidRPr="001B3C99">
              <w:rPr>
                <w:rFonts w:ascii="Arial" w:hAnsi="Arial" w:cs="Arial"/>
                <w:sz w:val="20"/>
                <w:szCs w:val="20"/>
              </w:rPr>
              <w:t>Razumevanje organizacije založniškega procesa, specifike posameznih založniških polj, delovanje koncepta avtorske pravice. Spoznavanje osnovnih založniških standardov.</w:t>
            </w:r>
          </w:p>
        </w:tc>
      </w:tr>
      <w:tr w:rsidR="00036817" w:rsidRPr="001B3C99" w14:paraId="624EE811" w14:textId="77777777" w:rsidTr="007E2E48">
        <w:trPr>
          <w:trHeight w:val="135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9DFF06F" w14:textId="77777777" w:rsidR="00036817" w:rsidRPr="001B3C99" w:rsidRDefault="00036817" w:rsidP="007E2E48">
            <w:pPr>
              <w:spacing w:after="0" w:line="240" w:lineRule="auto"/>
              <w:jc w:val="both"/>
              <w:rPr>
                <w:rFonts w:ascii="Arial" w:hAnsi="Arial" w:cs="Arial"/>
                <w:iCs/>
                <w:color w:val="000000" w:themeColor="text1"/>
                <w:sz w:val="20"/>
                <w:szCs w:val="20"/>
              </w:rPr>
            </w:pPr>
            <w:r w:rsidRPr="001B3C99">
              <w:rPr>
                <w:rFonts w:ascii="Arial" w:hAnsi="Arial" w:cs="Arial"/>
                <w:iCs/>
                <w:color w:val="000000" w:themeColor="text1"/>
                <w:sz w:val="20"/>
                <w:szCs w:val="20"/>
              </w:rPr>
              <w:t>BIN1 Uvod v organizacijo informacij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F17AC0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A2ED931"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Seznanili se boste s pomenom in načeli organizacije informacij, predvsem z osnovami strokovne obdelave knjižničnega gradiva. Spoznali boste nastanek in vsebino knjižničnih katalogov in bibliografij. Ob tem boste dobili vpogled v razmerje med podatki, vnesenimi v knjižnični katalog in možnostmi iskanja v njem. Podrobneje boste spoznali postopek katalogizacije knjige v sistemu COBISS.SI. Seznanili se boste tudi z osnovnimi podobnostmi in razlikami v organizaciji informacij in gradiva v arhivih, knjižnicah in muzejih.</w:t>
            </w:r>
          </w:p>
        </w:tc>
      </w:tr>
      <w:tr w:rsidR="00036817" w:rsidRPr="001B3C99" w14:paraId="24AD780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829C80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Vsebine v popularni kulturi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EB144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74AA1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Spoznavanja uporabe knjižnih vsebin v različnih medijih popularne kulture in ugotavljanje oblike in stopnje prilagoditve v posameznih medijskih preobrazbah ter s tem povezane spremembe bralčevega (gledalčevega, poslušalčevega) doživljaja.</w:t>
            </w:r>
          </w:p>
        </w:tc>
      </w:tr>
      <w:tr w:rsidR="00036817" w:rsidRPr="001B3C99" w14:paraId="65E4D598"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DE2E90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CJK1 Kultura, civilizacija in pismenstvo</w:t>
            </w:r>
          </w:p>
          <w:p w14:paraId="7511AF3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7CBC3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p w14:paraId="464E140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6410C9" w14:textId="77777777" w:rsidR="00036817" w:rsidRPr="001B3C99" w:rsidRDefault="00036817" w:rsidP="007E2E48">
            <w:pPr>
              <w:spacing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noProof/>
                <w:color w:val="000000" w:themeColor="text1"/>
                <w:sz w:val="20"/>
                <w:szCs w:val="20"/>
                <w:lang w:eastAsia="en-GB"/>
              </w:rPr>
              <w:t xml:space="preserve">Pregled politične, socialne in kulturne zgodovine ozemlja današnje Češke in Slovaške od 9. stoletja do l. 2000 s posebnim poudarkom na prepoznavanje in razumevanje realij srednjeevropskega prostora. Predavanja na podlagi ključnih besedil in osebnosti prikažejo družbene procese v zgodovinskih čeških deželah in na zgornjem Ogrskem ter njihov preobrat v nacionalne državne tvorbe po l. 1918. Na vajah spoznavamo češki in slovaški kulturni prostor iz perspektive 20. stoletja s pomočjo različnih vrst gradiv (avtentična besedila, zemljevidi, statistike itn.). V ospredju zanimanja bo regionalni razvoj, pregled umetnosti skozi čas na področju </w:t>
            </w:r>
            <w:r w:rsidRPr="001B3C99">
              <w:rPr>
                <w:rFonts w:ascii="Arial" w:eastAsia="Times New Roman" w:hAnsi="Arial" w:cs="Arial"/>
                <w:noProof/>
                <w:color w:val="000000" w:themeColor="text1"/>
                <w:sz w:val="20"/>
                <w:szCs w:val="20"/>
                <w:lang w:eastAsia="en-GB"/>
              </w:rPr>
              <w:lastRenderedPageBreak/>
              <w:t>arhitekture, gledališča, filma in sociokulturna dejstva, kot npr. vprašanje manjšin, konfesionalne pripadnosti in etnološke posebnosti.</w:t>
            </w:r>
          </w:p>
        </w:tc>
      </w:tr>
      <w:tr w:rsidR="00036817" w:rsidRPr="001B3C99" w14:paraId="6D3BD309"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6E31B9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CJK1 Uvod v študij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A6FF0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924A5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Cilj predmeta je utrditi in nadgraditi znanja o jezikoslovju ter spoznati osnove pristope k jezikoslovnim raziskavam, jezikoslovno terminologijo, strukture, delovanje ter zgodovino češkega, poljskega in slovaškega jezika in knjižnega jezika.</w:t>
            </w:r>
          </w:p>
        </w:tc>
      </w:tr>
      <w:tr w:rsidR="00036817" w:rsidRPr="001B3C99" w14:paraId="3293506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B1BE6C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CJK1 Uvod v študij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870FFF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196061" w14:textId="77777777" w:rsidR="00036817" w:rsidRPr="001B3C99" w:rsidRDefault="00036817" w:rsidP="007E2E48">
            <w:pPr>
              <w:spacing w:after="0" w:line="240" w:lineRule="auto"/>
              <w:jc w:val="both"/>
              <w:rPr>
                <w:rFonts w:ascii="Arial" w:eastAsia="Times New Roman" w:hAnsi="Arial" w:cs="Arial"/>
                <w:color w:val="000000" w:themeColor="text1"/>
                <w:sz w:val="20"/>
                <w:szCs w:val="20"/>
              </w:rPr>
            </w:pPr>
            <w:r w:rsidRPr="001B3C99">
              <w:rPr>
                <w:rFonts w:ascii="Arial" w:hAnsi="Arial" w:cs="Arial"/>
                <w:color w:val="000000" w:themeColor="text1"/>
                <w:sz w:val="20"/>
                <w:szCs w:val="20"/>
                <w:shd w:val="clear" w:color="auto" w:fill="FFFFFF"/>
              </w:rPr>
              <w:t>Predmet </w:t>
            </w:r>
            <w:r w:rsidRPr="001B3C99">
              <w:rPr>
                <w:rStyle w:val="Poudarek"/>
                <w:rFonts w:ascii="Arial" w:hAnsi="Arial" w:cs="Arial"/>
                <w:color w:val="000000" w:themeColor="text1"/>
                <w:sz w:val="20"/>
                <w:szCs w:val="20"/>
                <w:shd w:val="clear" w:color="auto" w:fill="FFFFFF"/>
              </w:rPr>
              <w:t>Uvod v študij književnosti</w:t>
            </w:r>
            <w:r w:rsidRPr="001B3C99">
              <w:rPr>
                <w:rFonts w:ascii="Arial" w:hAnsi="Arial" w:cs="Arial"/>
                <w:color w:val="000000" w:themeColor="text1"/>
                <w:sz w:val="20"/>
                <w:szCs w:val="20"/>
                <w:shd w:val="clear" w:color="auto" w:fill="FFFFFF"/>
              </w:rPr>
              <w:t> seznanja študente s temeljnimi pojmi iz literarne teorije, ki bodo konkretizirani na primerih literarnih besedil češke, poljske in slovaške književnosti v prevodih in izvirnikih. Pozornost bo namenjena tudi osnovam strokovnega pisanja in literarnim institucijam. Študenti dobijo tudi vpogled v literarnozgodovinski razvoj zahodnoslovanskih književnosti.</w:t>
            </w:r>
          </w:p>
        </w:tc>
      </w:tr>
      <w:tr w:rsidR="00036817" w:rsidRPr="001B3C99" w14:paraId="57A643D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80D0E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Contemporary Phenomenology</w:t>
            </w:r>
          </w:p>
          <w:p w14:paraId="60DB9C1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00EF1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E0DDB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In-depth interpretation of Husserl's phenomenology of temporality and intersubjectivity. Heidegger's thinking of the essence of modern technology. Interpretation of ancient Greek philosophy as a shift in the understanding of history of philosophy and its relation to Nietzsche's philosophy. Introduction of contemporary phenomenologists: Klaus Held (relationship between Husserl and Heidegger and phenomenology of fundamental attunement), Maurice Merleau-Ponty (phenomenology of the body as the detection of a weak point in Heidegger's analytic of Dasein, phenomenology of early childhood). Michel Henry (material phenomenology as an attempt at correction of Husserl's idealism). Jean-Luc Marion (phenomenology of givenness, as criticism of Husserl's and Heidegger's reductionism, as criticism of metaphysics as ontotheology).</w:t>
            </w:r>
          </w:p>
        </w:tc>
      </w:tr>
      <w:tr w:rsidR="00036817" w:rsidRPr="001B3C99" w14:paraId="4549AD22"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08670B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EIKA1 Etnologija Afrike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9E165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CC9C0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Uvodoma splošen geografski, jezikovni in zgodovinski pregled. Poskusi in problematika etnoloških regionalnih klasifikacij. Čezatlantsko suženjstvo in suženjstvo v Afriki, antropološki pristopi k diahronemu in sodobnemu suženjstvu. Potek kolonizacije, različni tipi kolonizacije in kolonialne uprave. Problematičnost razmerja med antropologijo in kolonializmom. </w:t>
            </w:r>
          </w:p>
          <w:p w14:paraId="638A221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Zgodovinski pregled predvsem britanske in francoske antropologije v Afriki (avtorji, metode, teoretska vprašanja, koncepti). Strukturni funkcionalizem in z njim povezani koncepti politične organizacije in sorodstva, problem pojma plemena. Razvoj urbane antropologije v Afriki, etničnost in identitete. Francoska antropologija, specifike metodologije, Griaule in Dogoni. Neodvisnost in z njo povezane ideologije in gibanja (négritude, panafrikanizem, afriški nacionalizem…) ter kritika antropologije (od zunaj in od znotraj). Spremembe v antropologiji po neodvisnosti. Antropološka obravnava nekaterih tematskih sklopov: antropologija razvojne pomoči, migracije v Afriki, iz Afrike in v Afriko, afriški film, pastirski nomadizem, turizem, razmerja med spoloma, odraščanje, religija, konflikti, neokolonializem in globalizacija v Afriki. Orientalizem in </w:t>
            </w:r>
            <w:r w:rsidRPr="001B3C99">
              <w:rPr>
                <w:rFonts w:ascii="Arial" w:eastAsia="Times New Roman" w:hAnsi="Arial" w:cs="Arial"/>
                <w:color w:val="000000" w:themeColor="text1"/>
                <w:sz w:val="20"/>
                <w:szCs w:val="20"/>
                <w:lang w:eastAsia="sl-SI"/>
              </w:rPr>
              <w:lastRenderedPageBreak/>
              <w:t xml:space="preserve">okcidentalizem na primeru Tuaregov. Diahron pregled razmerja med Slovenijo in Afriko in posledice za antropologijo Afrike v Sloveniji.  </w:t>
            </w:r>
          </w:p>
        </w:tc>
      </w:tr>
      <w:tr w:rsidR="00036817" w:rsidRPr="001B3C99" w14:paraId="6DB3CC49"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3683CBB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lastRenderedPageBreak/>
              <w:t xml:space="preserve">EKA1 </w:t>
            </w:r>
            <w:r w:rsidRPr="001B3C99">
              <w:rPr>
                <w:rFonts w:ascii="Arial" w:hAnsi="Arial" w:cs="Arial"/>
                <w:sz w:val="20"/>
                <w:szCs w:val="20"/>
              </w:rPr>
              <w:t xml:space="preserve"> </w:t>
            </w:r>
            <w:r w:rsidRPr="001B3C99">
              <w:rPr>
                <w:rFonts w:ascii="Arial" w:eastAsia="Times New Roman" w:hAnsi="Arial" w:cs="Arial"/>
                <w:sz w:val="20"/>
                <w:szCs w:val="20"/>
                <w:lang w:eastAsia="sl-SI"/>
              </w:rPr>
              <w:t>Etnologija Evrope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2B079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CE2896"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Geneza etnologije Evrope v zgodovini discipline in predhodne oziroma vzporedne poddiscipline (statistika, etnografija, folkloristika, Volkskunde…). Kratek pregled starejše etnologije Evrope (etnogeneza evropskih ljudstev in rasno-kulturne teorije o migracijah ljudstev, kulturna arealizacija…). Različne regionalne členitve Evrope. Problematika razmejevanja Evrope od drugih geografsko-kulturnih celin (zlasti na vzhodu in jugu); orientalistični diskurzi o Evropi in Drugih. Inkluzivistične in ekskluzivistične kulturne definicije Evrope. Evropa nacij, Evropa regij ali Evropa ljudstev? Kreacija nacionalnih identitet in evropski nacionalizmi. Etnoregionalizmi in etnonacionalizmi (padanski, okcitanski, istrski, baskovski…). Kulturni rasizmi, populizmi, skrajno desna identitetna gibanja. Rabe (in zgodovina) etničnih mitov, nacionalnih ideologij in imperialnih dediščin. Sedanji in pretekli procesi 'nadnacionalne' invencije etnokulturnih identitet (keltomanija, slavofilija, evrazijstvo…). Sodobni procesi evropske integracije, etnologija Evropske unije. Multikulturnost in kreolizacija. </w:t>
            </w:r>
          </w:p>
          <w:p w14:paraId="39F7ACF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Vaje praviloma potekajo v obliki študijskih ekskurzij in vodenega terenskega dela v izbranih evropskih deželah.</w:t>
            </w:r>
          </w:p>
        </w:tc>
      </w:tr>
      <w:tr w:rsidR="00036817" w:rsidRPr="001B3C99" w14:paraId="03DD8137"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5B0F8B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 xml:space="preserve">EKA1 </w:t>
            </w:r>
            <w:r w:rsidRPr="001B3C99">
              <w:rPr>
                <w:rFonts w:ascii="Arial" w:hAnsi="Arial" w:cs="Arial"/>
                <w:sz w:val="20"/>
                <w:szCs w:val="20"/>
              </w:rPr>
              <w:t xml:space="preserve"> </w:t>
            </w:r>
            <w:r w:rsidRPr="001B3C99">
              <w:rPr>
                <w:rFonts w:ascii="Arial" w:eastAsia="Times New Roman" w:hAnsi="Arial" w:cs="Arial"/>
                <w:sz w:val="20"/>
                <w:szCs w:val="20"/>
                <w:lang w:eastAsia="sl-SI"/>
              </w:rPr>
              <w:t>Etnologija, rituali in navade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42696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BD2AE52"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Predavanja se osredotočajo na šege in navade, praznike, festivale in sploh pretekle in sodobne ritualne prakse na Slovenskem. Gre za vpogled v že zbrano gradivo, skozi katerega predavanja orišejo izbrane vidike pretekle in tudi sodobne družbene kulture in načinov življenja. Spoznavanje gradiva o preteklosti je namenjeno vpogledu, primerjavi in razumevanju sodobnih praznikov in različnih ritualnih praks na Slovenskem. Predavanja se zato ustavljajo tudi ob aplikativnih vidikih etnološkega in kulturnoantropološkega dela, splošno pa gradivo in načine njegove interpretacije umeščajo v zgodovinsko-družbeni kontekst etnologije in kulturne antropologije na Slovenskem in študij ritualnih praks na sploh.</w:t>
            </w:r>
          </w:p>
          <w:p w14:paraId="1C765D14" w14:textId="77777777" w:rsidR="00036817" w:rsidRPr="001B3C99" w:rsidRDefault="00036817" w:rsidP="007E2E48">
            <w:pPr>
              <w:keepNext/>
              <w:spacing w:after="0" w:line="240" w:lineRule="auto"/>
              <w:jc w:val="both"/>
              <w:rPr>
                <w:rStyle w:val="Poudarek"/>
                <w:rFonts w:ascii="Arial" w:eastAsia="Times New Roman" w:hAnsi="Arial" w:cs="Arial"/>
                <w:i w:val="0"/>
                <w:iCs w:val="0"/>
                <w:color w:val="000000" w:themeColor="text1"/>
                <w:sz w:val="20"/>
                <w:szCs w:val="20"/>
                <w:lang w:eastAsia="sl-SI"/>
              </w:rPr>
            </w:pPr>
            <w:r w:rsidRPr="001B3C99">
              <w:rPr>
                <w:rFonts w:ascii="Arial" w:hAnsi="Arial" w:cs="Arial"/>
                <w:sz w:val="20"/>
                <w:szCs w:val="20"/>
              </w:rPr>
              <w:t>Na vajah študentke in študenti znanje s predavanj uporabijo za poglobljeno analizo posameznih primerov sodobnih ritualnih praks na Slovenskem. V okviru samostojnega raziskovalnega dela obravnavajo izbrane primere, zbirajo gradivo in se posvečajo njegovi analizi ter možnim načinom interpretacije.</w:t>
            </w:r>
          </w:p>
        </w:tc>
      </w:tr>
      <w:tr w:rsidR="00036817" w:rsidRPr="001B3C99" w14:paraId="4B9F4926"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3B2D041"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sz w:val="20"/>
                <w:szCs w:val="20"/>
                <w:lang w:eastAsia="sl-SI"/>
              </w:rPr>
              <w:t>EKA1  Pesemsko, glasbeno in plesno izročilo v Sloveniji</w:t>
            </w:r>
          </w:p>
          <w:p w14:paraId="5DEC2D1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89F51D"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sz w:val="20"/>
                <w:szCs w:val="20"/>
                <w:lang w:eastAsia="sl-SI"/>
              </w:rPr>
              <w:t>3</w:t>
            </w:r>
          </w:p>
          <w:p w14:paraId="6F8D30C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94201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 xml:space="preserve">Študenti se poglobljeno seznanijo pesemsko, glasbeno in plesno folkloro v Sloveniji. Spoznajo historični pregled pesemskega, glasbenega in plesnega folklornega gradiva od prvih zapisov in rekonstrukcij do folklorne ustvarjalnosti, kakršno usmerjajo sodobni mediji in družbena omrežja. S pomočjo besedil, video in zvočnih posnetkov spoznajo poetološke in vsebinske značilnosti pesemske folklore, glasbila in glasbene oblike ter koreološke značilnosti plesne folklore. Spoznajo njeno vlogo (funkcijo), njene performančne vidike, ter umeščenost v širšo kulturno podobo regionalnih, etničnih, manjšinskih, narodne, zamejskih in izseljenskih </w:t>
            </w:r>
            <w:r w:rsidRPr="001B3C99">
              <w:rPr>
                <w:rFonts w:ascii="Arial" w:hAnsi="Arial" w:cs="Arial"/>
                <w:sz w:val="20"/>
                <w:szCs w:val="20"/>
              </w:rPr>
              <w:lastRenderedPageBreak/>
              <w:t>skupnosti. Spoznajo specializirane folkloristične discipline, kot sta etnomuzikologija in etnokoreologija, ter zgodovino raziskovanja pesemske, glasbene in plesne folklore na Slovenskem. Spoznajo pomembnejše zapisovalce in raziskovalce ter njihove raziskave slovenskih pesemske, glasbene in plesne folklore ter raziskovalne in arhivske institucije (GNI, RTV), ki to folklorno gradivo beležijo in hranijo. Spoznajo različne oblike folklorne (odrske) poustvarjalnosti (pevske in folklorne skupine, folk-revival glasbene skupine, festivali). Spoznajo najrazličnejše družbene rabe folklore, njenega »dediščinjenja« oziroma »folklorizma«; njeno vlogo v oblikovanju, ohranjanju in spreminjanju regionalnih in narodne identitete, v političnih diskurzih, turistični ponudbi, oglaševanju itd.</w:t>
            </w:r>
          </w:p>
        </w:tc>
      </w:tr>
      <w:tr w:rsidR="00036817" w:rsidRPr="001B3C99" w14:paraId="7DB422D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38C6254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lastRenderedPageBreak/>
              <w:t xml:space="preserve">EKA1 </w:t>
            </w:r>
            <w:r w:rsidRPr="001B3C99">
              <w:rPr>
                <w:rFonts w:ascii="Arial" w:hAnsi="Arial" w:cs="Arial"/>
                <w:sz w:val="20"/>
                <w:szCs w:val="20"/>
              </w:rPr>
              <w:t xml:space="preserve"> </w:t>
            </w:r>
            <w:r w:rsidRPr="001B3C99">
              <w:rPr>
                <w:rFonts w:ascii="Arial" w:eastAsia="Times New Roman" w:hAnsi="Arial" w:cs="Arial"/>
                <w:sz w:val="20"/>
                <w:szCs w:val="20"/>
                <w:lang w:eastAsia="sl-SI"/>
              </w:rPr>
              <w:t>Politična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48FD80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D602F5C"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Zgodovinski razvoj in temeljne paradigme pred pojavom politične antropologije in po njej. Problematika oblasti in države v luči politične filozofije, sociologije in antropologije. Zgodovinski nastanki in rabe pristopov kulturnega evolucionizma, funkcionalizma, strukturalizma, politične ekonomije, procesualizma.</w:t>
            </w:r>
          </w:p>
          <w:p w14:paraId="2E059E96"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Posebna pozornost je posvečena zgodovini družbenih konstrukcij Zahoda proti »ljudstvom brez zgodovine« in pokolonialnem diskurzu »tretjega sveta«, »dežel v razvoju« itd. Razlike med nomadskim življenjem in stalno naseljenostjo, med rodovno in teritorialno identifikacijo ter druge konceptualne dvojice politične antropologije. Spoznavanja sodobnih virov politične moči in nasprotij.</w:t>
            </w:r>
          </w:p>
          <w:p w14:paraId="28A1A2E1"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V skladu z razvojem specializacije in z zahtevami sodobne družbe predmet upošteva tudi spoznanja ekološke, simbolne, psihološke antropologije in vzpostavlja druge interdisciplinarne povezave.</w:t>
            </w:r>
          </w:p>
          <w:p w14:paraId="5BF2690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Primeri iz slovenske politične zgodovine in sedanjosti so postavljeni ob bok primerom z vsega sveta.</w:t>
            </w:r>
          </w:p>
        </w:tc>
      </w:tr>
      <w:tr w:rsidR="00036817" w:rsidRPr="001B3C99" w14:paraId="1FC90CF3"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2A937C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EKA1 Antropologija religije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CE4EA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ACF3DA" w14:textId="77777777" w:rsidR="00036817" w:rsidRPr="001B3C99" w:rsidRDefault="00036817" w:rsidP="007E2E48">
            <w:pPr>
              <w:jc w:val="both"/>
              <w:rPr>
                <w:rFonts w:ascii="Arial" w:hAnsi="Arial" w:cs="Arial"/>
                <w:sz w:val="20"/>
                <w:szCs w:val="20"/>
              </w:rPr>
            </w:pPr>
            <w:r w:rsidRPr="001B3C99">
              <w:rPr>
                <w:rFonts w:ascii="Arial" w:hAnsi="Arial" w:cs="Arial"/>
                <w:sz w:val="20"/>
                <w:szCs w:val="20"/>
              </w:rPr>
              <w:t>Primerjava antropološkega pristopa k religiji s pristopom drugih ved (sociologija, teologija, religiologija itd.). Temeljni pojmi, raziskovalne smeri, šole in pristopi. Empirične manifestacije religije v različnih kontekstih (družbenem, političnem, prostorskem, psihološkem, ritualnem itd.). Teoretsko ločevanje med človekovo religioznostjo, vsebinami religijskih svetov in družbenimi funkcijami religije. Preučevanje religije kot antropološke kategorije na podlagi etnografskih primerov. Procesi konstrukcije religijskih doktrin; simbolni sistemi svetega in njihove politične implikacije. Etnografija sekularnih in religijskih družbenih gibanj.  </w:t>
            </w:r>
          </w:p>
          <w:p w14:paraId="0713DB19"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sz w:val="20"/>
                <w:szCs w:val="20"/>
              </w:rPr>
              <w:t>Klasične antropološke obravnave religije. Mit in ritual. Mana. Tabu. Totem. Animizem. Religijska spreobrnitev. Biologija religije. Religijski specialisti. Sveti prostori in romanja. Religiozni sinkretizem. Religija in družbena sprememba. Svetovne religije vs. ljudska religioznost in verske prakse. Novodobništvo in nova religijska gibanja.</w:t>
            </w:r>
          </w:p>
        </w:tc>
      </w:tr>
      <w:tr w:rsidR="00036817" w:rsidRPr="001B3C99" w14:paraId="4357F2D1"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F0288F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Antropologija turizma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4D388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7E9A49"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je sestavljen iz predavanj in vaj.</w:t>
            </w:r>
          </w:p>
          <w:p w14:paraId="43F1DD67"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Kulturna antropologija se je v vidnejši meri ukvarjala s problematiko turizma od 70-ih let 20. stoletja dalje. Njena začetna in poglavitna tema v tem pogledu so bili medkulturni stiki in vplivi zaradi vstopanja tujcev (turistov) v različne lokalne skupnosti sveta. V kontekstu raziskovanja turizma je do danes najbolj temeljito obdelovala naslednje teme: motivacijo za potovanje; vrste interakcij med samimi turisti, med domačini iz turističnega okolja in med turisti in domačini; vpliv turizma na naravno okolje in na človekovo vedenje v njem; semiotiko turističnega propagandnega gradiva; turizem kot globalni fenomen in njegove učinke na globalni ravni; vlogo turizma v razvoju s poudarkom na trajnostnem razvoju turističnih destinacij.</w:t>
            </w:r>
          </w:p>
          <w:p w14:paraId="30C78E10"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Študentke in študenti se seznanijo z zgodovino turizma in njegovimi geografskimi vidiki, v osrednjem sklopu predmeta pa obravnavajo turizem kot specifičen diskurz in družbenokulturno prakso. Pri predmetu je najprej predstavljen političnoekonomski pristop zgodnje antropologije turizma. Temu sledijo obravnave razmerja med turizmom in močjo v sodobnih turističnih prostorih. Predmet obravnava tako klasične raziskave spreminjanja globalne turistične geografije (turistični razvoj, turistični miti, prostočasni rituali in liminalnost turističnega potovanja, akulturacijska paradigma), kot tudi pojme, s katerimi etnografsko obravnavamo sodobni turizem: avtentičnost, komodifikacija kulture, razmerje med turizmom in identiteto, reprezentacije dediščine v turizmu, globalni simulakri, trajnostna paradigma, mobilnostna paradigma, oder in zaodrje turističnih prostorov, turistične enklave in heterogeni turistični prostori, kulturni posredniki v turizmu, turizem v luči informacijskih in komunikacijskih tehnologij, tematiziranje turističnih produktov itd.</w:t>
            </w:r>
          </w:p>
          <w:p w14:paraId="72A1C6E3"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Pri vajah se študentke in študenti seznanijo z referenčnimi etnografijami turističnih prostorov. Na tej podlagi je organizirano etnografsko terensko delo na izbrani turistični destinaciji, kjer študentje pod vodstvom izvedejo  samostojno raziskavo izbranega vidika destinacije, kot so npr. njena institucionalna krajina, njeni turistični produkti in s turizmom povezane vsakdanje prakse njenih prebivalcev.</w:t>
            </w:r>
          </w:p>
        </w:tc>
      </w:tr>
      <w:tr w:rsidR="00036817" w:rsidRPr="001B3C99" w14:paraId="00DD62B6"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00B1B9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Antropološke teorije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52F07C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84A9B3C"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vsebuje pregled ključnih klasičnih in izbranih novejših teorij v antropologiji. (Strukturalizem in razne šole ter smeri simbolne antropologije so obravnavani pri predmetu Simbolna antropologija.)</w:t>
            </w:r>
          </w:p>
          <w:p w14:paraId="4132383F"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Dve veliki teoriji v izhodišču antropologije: evolucionizem in difuzionizem.</w:t>
            </w:r>
          </w:p>
          <w:p w14:paraId="3EA48E7F"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Na pragu 'revolucije' v moderni socialni antropologiji: funkcionalizem Bronislawa Malinowskega in strukturalni funkcionalizem Alfreda Radcliffe-Browna. Izhodišče funkcionalizma: francoska sociološka šola (E. Durkheim). Ustanovitev moderne francoske socialne antropologije: Marcel Mauss.</w:t>
            </w:r>
          </w:p>
          <w:p w14:paraId="49FB6E29"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Kulturalizem (kulturni relativizem) v ZDA: Franz Boas in generacije njegovih učencev (A. Kroeber, C. Wissler, E. Sapir, Melville Herskovits, Margaret Mead, Ruth Benedict...).</w:t>
            </w:r>
          </w:p>
          <w:p w14:paraId="4DBDF46F"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Kulturna in socialna antropologija po koncu 2. svetovne vojne: zasuk stran od kulturnega relativizma nazaj k evolucionističnim temam: neoevolucionizem (Leslie White in učenci) in kulturna ekologija. Zastavitev kulturne ekologije pri Julianu Stewardu in njen zasuk v teorijo kulturne adaptacije, oprto na koncepte in metode biološke ekologije (Roy Rappaport, Andrew Wayda...).</w:t>
            </w:r>
          </w:p>
          <w:p w14:paraId="0B57227D"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Marksizem v antropologiji: različne šole v številnih nacionalnih antropologijah. Marksistični strukturalizem (Maurice Godelier, Emmanuel Terray, Claude Meillasoux...) in drugi marksistični ali marksistično navdahnjeni pristopi (šola kulturne tehnologije, etnoekološke smeri...) v francoski antropologiji. Marksizem v ameriški historični antropologiji (Eric Wolf, Sidney Mintz...) in neoevolucionističnih smereh (Leslie White, Marshall Sahlins, Robert Carneiro...).</w:t>
            </w:r>
          </w:p>
          <w:p w14:paraId="28D2D8EC"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Zadnja četrtina 20. in začetek 21. stoletja: razhod in polarizacija humanističnih in scientističnih teoretskih smeri. Scientistično linijo zastopata zlasti antropološka sociobiologija (Napoleon Chagnon, Robin Fox...) in kognitivna antropologija (Roy D'Andrade, Maurice Bloch...). Novejše humanistične smeri se pretežno opirajo na filozofske smeri hermenevtike (Clifford Geertz oziroma interpretativna antropologija), fenomenologije (Thomas Csordas, Alessandro Duranti...)  in eksistencializma (Michael D. Jackson, Nigel Rapport...). </w:t>
            </w:r>
          </w:p>
          <w:p w14:paraId="3BD8A276"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Marksistične in anarhistične antropološke tradicije, ki danes nadaljujejo s kritiko kapitalizma in neoliberalne globalizacije ter s teoretiziranjem alternativnih družbenih razmerij: svetovno-sistemska teorija, David Graeber, Andre Gunder Frank, Jack Goody, Jane Schneider, Jonathan Friedman, Susana Narotzky, Terence Turner, Marshall Sahlins...</w:t>
            </w:r>
          </w:p>
        </w:tc>
      </w:tr>
      <w:tr w:rsidR="00036817" w:rsidRPr="001B3C99" w14:paraId="1E49AAF2"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48208B6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Ekološka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391ADF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6CC9C9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obravnava odnos ljudi do njihovega bio-fizičnega okolja, njegove rabe in interpretacije. Bivanje populacije zmeraj določa tudi njena adaptacija na naravne razmere z variabilnimi resursi. Predmet predstavi načine prepoznavanja in prevajanja naravnega in kulturnega okolja v vire različnih strategij. Obravnava procese, s katerimi skupnosti pretvarjajo okolje v naravno in kulturno dediščino (identitete). Zgodovinska in medkulturna primerjava ekoloških adaptacij dopolnjujeta k družbi in kulturi usmerjeno optiko na področju socialne in kulturne antropologije 20. stoletja, pri čemer se predmet izogiba determinizmom. </w:t>
            </w:r>
          </w:p>
          <w:p w14:paraId="12A083A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Pri obravnavanju vzajemnosti med antropocentrično naravo in kulturo so uporabljeni tudi primeri iz klimatologije, geologije, botanike, zoologije, geografije, arheologije, demografije, epidemiologije, gastronomije, medicine, tehnologije, menedžmenta ipd.  </w:t>
            </w:r>
          </w:p>
          <w:p w14:paraId="32E88BD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Teoretske modele podkrepimo z etnografskimi primeri in jih ovrednotimo.</w:t>
            </w:r>
          </w:p>
        </w:tc>
      </w:tr>
      <w:tr w:rsidR="00036817" w:rsidRPr="001B3C99" w14:paraId="07018D9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B2FD8B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Ekonomska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998CF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C0D6B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Zgodovinski razvoj in temeljne paradigme ekonomske antropologije. Predstavitev   različnih načinov ekonomskega mišljenja in organizacije, preživljanja, menjave, distribucije in potrošnje – do sodobnih </w:t>
            </w:r>
            <w:r w:rsidRPr="001B3C99">
              <w:rPr>
                <w:rFonts w:ascii="Arial" w:eastAsia="Times New Roman" w:hAnsi="Arial" w:cs="Arial"/>
                <w:color w:val="000000" w:themeColor="text1"/>
                <w:sz w:val="20"/>
                <w:szCs w:val="20"/>
                <w:lang w:eastAsia="sl-SI"/>
              </w:rPr>
              <w:lastRenderedPageBreak/>
              <w:t xml:space="preserve">teoretskih modelov (mreženje, globalizacija, kapitali). Predavanja temeljijo na etnografskih primerih. Prakse iz slovenske politične in ekonomske zgodovine primerjamo s primeri s sveta. </w:t>
            </w:r>
          </w:p>
          <w:p w14:paraId="36F8EF4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Predstavitev pestrosti politično-ekonomskih strategij, družbenih organizacij in ideologij. Predmet upošteva tudi spoznanja ekološke, simbolne, psihološke antropologije in vzpostavlja druge interdisciplinarne povezave.</w:t>
            </w:r>
          </w:p>
        </w:tc>
      </w:tr>
      <w:tr w:rsidR="00036817" w:rsidRPr="001B3C99" w14:paraId="43910F8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1A1457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Etničnost, nacionalizem, rasizem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2F3239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4A89877"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Temeljni pojmi ter koncepti (etnična skupina, etnija, ljudstvo, narod, nacija, etničnost, etnicizem, nacionalizem, nacionalnost; rasa, rasizem, pleme, tribalizem, etnos). Genealogija in epistemologija raziskav etničnosti in nacionalizma v etnologiji in antropologiji.</w:t>
            </w:r>
          </w:p>
          <w:p w14:paraId="12EDF3D0"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Ključne teorije etničnosti in nacionalizma (modernistična, etnosimbolistična, primordialistična, kulturalistična, instrumentalistična, transakcijska). Multietničnost, multikulturnost, kulturna hibridizacija. Koncept etnične identitete. Etničnost kot oblika družbene organizacije. Etničnost, razred in spol. Ideologije etnične identifikacije.</w:t>
            </w:r>
          </w:p>
          <w:p w14:paraId="4DAF303A"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Koncept nacionalizma. Nacionalizem in nacionalna država: kaj je prej? 'Etnični' in 'državljanski' nacionalizem (jus sanguinis in jus soli). 'Temeljni nauk' nacionalizma.</w:t>
            </w:r>
          </w:p>
          <w:p w14:paraId="54DA0DB7"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Genealogija ideje rase v evropski zgodovini idej (18. – 20. stoletje). Pojmovanja rase pri biologiji in v fizični antropologiji 19. in prve polovice 20. stoletja. Pojmovanja rase v humanističnih diskurzih. Tranzitivnost pojmov rase in kulture. Rasne teorije in teorije rasizma. 'Biološki' in 'kulturni' rasizem. Znanstveni rasizem. Kritični obračun z znanstvenim rasizmom v drugi polovici 20. stoletja.</w:t>
            </w:r>
          </w:p>
          <w:p w14:paraId="4C4D0DDB"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Porajanje in razvoj rasističnih gibanj v 19. in 20. stoletju. Rasizem in kolonializem. Novejše oblike rasističnih gibanj od osemdesetih let dvajsetega stoletja naprej v kontekstu imigracijskih procesov: kulturni (ali diferencialistični) rasizem. Rasizem in migracije.</w:t>
            </w:r>
          </w:p>
          <w:p w14:paraId="4319655F"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Metamorfoze pojma rase v sodobni evolucionistični antropologiji in biologiji. Koncept človeških populacij v populacijski genetiki (kot nadomestilo za opuščeni pojem človeških ras).</w:t>
            </w:r>
          </w:p>
          <w:p w14:paraId="4052CD0C"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Prispevek kulturne oziroma socialne antropologije h kritiki pojma rase in k angažmaju proti rasizmu (kratka zgodovina od Boasa do danes).</w:t>
            </w:r>
          </w:p>
        </w:tc>
      </w:tr>
      <w:tr w:rsidR="00036817" w:rsidRPr="001B3C99" w14:paraId="0BEC63B0"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F0DF43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Etnologija Avstralije in Oceanije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5F3FC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1E353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predstavlja temeljni etnološki in antropološki pregled Avstralije in Oceanije. Razdeljen je na tri dele. Uvodni del obsega geografski pregled Avstralije in Oceanije ter zgodovino delitev regij Melanezije, Mikronezije in Polinezije. Obravnavamo teorije naselitev, zgodovino evropskih raziskovanj in kolonializma, socialno kulturne značilnosti v različnih regijah ter socialne, politične, ekonomske in druge spremembe, ki sta jih prinesla kolonializem in obdobje pokolonializma (ruralno-urbane in regionalne migracije, urbanizacija, kargo kulti,  politična gibanja, politizacija kulture in indigenizma ...).</w:t>
            </w:r>
          </w:p>
          <w:p w14:paraId="0BEC783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V drugem delu obravnavamo klasične in pomembnejše sodobne avtorje, ki so raziskovali na tem območju, ter njihov vpliv na razvoj etnologije in socialne/kulturne antropologije. V tem delu je poudarek predvsem na razvoju etnografske metode, razumevanju ključnih socialnih institucij (sorodstveni sistemi, odraščanje, kula, ceremonialne izmenjave ...), kozmoloških tradicij in z njimi povezanih konceptov (mana, tabu ...).</w:t>
            </w:r>
          </w:p>
          <w:p w14:paraId="09CCABE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 tretjem delu obravnavamo nekatera aktualna vprašanja in problematike, na primer zahteve po zemlji in politike avtohtonosti ter multikulturnosti na Fidžiju in Novi Zelandiji, diskurze o klimatskih spremembah na Pacifiku ... Obravnavamo tudi primere sodobnih kulturnih hibridnosti, identitetnih politik in nacionalizmov ter afirmacij tradicionalne staroselske kulture v umetnosti.</w:t>
            </w:r>
          </w:p>
        </w:tc>
      </w:tr>
      <w:tr w:rsidR="00036817" w:rsidRPr="001B3C99" w14:paraId="5EEF5B48"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6B9207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Etnologija Azije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1E70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C197F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Geografska opredelitev Azije in problem meja med Azijo in Evropo. Arheološko-zgodovinski in jezikovno-etnični  pregled Azije. Etnogeneza azijskih ljudstev; prve kulture, kraljestva in imperiji. Delitve Azije (klimatska, jezikovna, gospodarska, religijska itd.). Tradicionalni načini življenja v azijskih regijah (JZ, V, J in JV Azija); gospodarstvo, bivališča, mesta, družbena organizacija, religija itd.). Zahodne reprezentacije Azije; družbeno-politična konstrukcija Orienta. Evropski kolonializem v Aziji. Dekolonizacija, nacionalizem, postkolonialne družbene spremembe (izbrani primeri). Etnografski primeri; sodobne antropološke teme na azijskih terenih (medkulturni konflikti, verske in zdravilske prakse, profesionalne skupine, birokracija, turizem, orientalizem danes, postkolonialna teorija itd.). Pri terenskem delu in ekskurzijah se študentje in študentke seznanijo s primeri klasičnih orientalizmov v Sloveniji.</w:t>
            </w:r>
          </w:p>
        </w:tc>
      </w:tr>
      <w:tr w:rsidR="00036817" w:rsidRPr="001B3C99" w14:paraId="38BDA9A7"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F8DCBB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Etnološka muzeologija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CD47A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41DA01" w14:textId="77777777" w:rsidR="00036817" w:rsidRPr="001B3C99" w:rsidRDefault="00036817" w:rsidP="007E2E48">
            <w:pPr>
              <w:keepNext/>
              <w:spacing w:after="0" w:line="240" w:lineRule="auto"/>
              <w:jc w:val="both"/>
              <w:rPr>
                <w:rStyle w:val="Poudarek"/>
                <w:rFonts w:ascii="Arial" w:eastAsia="Times New Roman" w:hAnsi="Arial" w:cs="Arial"/>
                <w:i w:val="0"/>
                <w:iCs w:val="0"/>
                <w:color w:val="000000" w:themeColor="text1"/>
                <w:sz w:val="20"/>
                <w:szCs w:val="20"/>
                <w:lang w:eastAsia="sl-SI"/>
              </w:rPr>
            </w:pPr>
            <w:r w:rsidRPr="001B3C99">
              <w:rPr>
                <w:rStyle w:val="Poudarek"/>
                <w:rFonts w:ascii="Arial" w:eastAsia="Times New Roman" w:hAnsi="Arial" w:cs="Arial"/>
                <w:i w:val="0"/>
                <w:iCs w:val="0"/>
                <w:color w:val="000000" w:themeColor="text1"/>
                <w:sz w:val="20"/>
                <w:szCs w:val="20"/>
                <w:lang w:eastAsia="sl-SI"/>
              </w:rPr>
              <w:t>Predmet je uvod v etnološko in splošno muzeologijo ter se naslanja na mednarodno priporočeni program za izobraževanje na področju muzeologije oz. »muzejskih raziskav« (Icom Basic Syllabus 1999) s temeljnimi področji muzeološkega znanja, vedenja in veščin.</w:t>
            </w:r>
          </w:p>
          <w:p w14:paraId="6455557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Style w:val="Poudarek"/>
                <w:rFonts w:ascii="Arial" w:eastAsia="Times New Roman" w:hAnsi="Arial" w:cs="Arial"/>
                <w:i w:val="0"/>
                <w:iCs w:val="0"/>
                <w:color w:val="000000" w:themeColor="text1"/>
                <w:sz w:val="20"/>
                <w:szCs w:val="20"/>
                <w:lang w:eastAsia="sl-SI"/>
              </w:rPr>
              <w:t xml:space="preserve">Uvod v muzeologijo z zgodovino muzeologije; zgodovina muzejev in </w:t>
            </w:r>
            <w:r w:rsidRPr="001B3C99">
              <w:rPr>
                <w:rFonts w:ascii="Arial" w:eastAsia="Times New Roman" w:hAnsi="Arial" w:cs="Arial"/>
                <w:color w:val="000000" w:themeColor="text1"/>
                <w:sz w:val="20"/>
                <w:szCs w:val="20"/>
                <w:lang w:eastAsia="sl-SI"/>
              </w:rPr>
              <w:t>muzejem podobnih ustanov; etnološke/antropološke zbirke in muzeji; slovenska prizadevanja; dosežki v okviru muzeologije i</w:t>
            </w:r>
            <w:r w:rsidRPr="001B3C99">
              <w:rPr>
                <w:rStyle w:val="Poudarek"/>
                <w:rFonts w:ascii="Arial" w:eastAsia="Times New Roman" w:hAnsi="Arial" w:cs="Arial"/>
                <w:i w:val="0"/>
                <w:iCs w:val="0"/>
                <w:color w:val="000000" w:themeColor="text1"/>
                <w:sz w:val="20"/>
                <w:szCs w:val="20"/>
                <w:lang w:eastAsia="sl-SI"/>
              </w:rPr>
              <w:t>n poslanstvo muzejev. Organiziranost in delovanje muzejev ter muzejski menedžment. Muzejski prostor (arhitektura), ureditev muzeja in muzejska oprema. Muzejski predmet in muzejske zbirke</w:t>
            </w:r>
            <w:r w:rsidRPr="001B3C99">
              <w:rPr>
                <w:rFonts w:ascii="Arial" w:eastAsia="Times New Roman" w:hAnsi="Arial" w:cs="Arial"/>
                <w:color w:val="000000" w:themeColor="text1"/>
                <w:sz w:val="20"/>
                <w:szCs w:val="20"/>
                <w:lang w:eastAsia="sl-SI"/>
              </w:rPr>
              <w:t xml:space="preserve">; dokumentacija </w:t>
            </w:r>
            <w:r w:rsidRPr="001B3C99">
              <w:rPr>
                <w:rStyle w:val="Poudarek"/>
                <w:rFonts w:ascii="Arial" w:eastAsia="Times New Roman" w:hAnsi="Arial" w:cs="Arial"/>
                <w:i w:val="0"/>
                <w:iCs w:val="0"/>
                <w:color w:val="000000" w:themeColor="text1"/>
                <w:sz w:val="20"/>
                <w:szCs w:val="20"/>
                <w:lang w:eastAsia="sl-SI"/>
              </w:rPr>
              <w:t>in preučevanje zbirk; znanstvena dejavnost v muzejih (etnologija in antropologija v muzeju); urejanje in menedžment zbirk</w:t>
            </w:r>
            <w:r w:rsidRPr="001B3C99">
              <w:rPr>
                <w:rFonts w:ascii="Arial" w:eastAsia="Times New Roman" w:hAnsi="Arial" w:cs="Arial"/>
                <w:color w:val="000000" w:themeColor="text1"/>
                <w:sz w:val="20"/>
                <w:szCs w:val="20"/>
                <w:lang w:eastAsia="sl-SI"/>
              </w:rPr>
              <w:t>. Sodobne oblike dela v muzejih; muzejske razstave, trženje, stiki z javnostmi, muzejski profesionalizem in etika; muzejska zakonodaja, kulturne in izobraževalne dejavnosti muzejev.</w:t>
            </w:r>
            <w:r w:rsidRPr="001B3C99">
              <w:rPr>
                <w:rFonts w:ascii="Arial" w:eastAsia="Times New Roman" w:hAnsi="Arial" w:cs="Arial"/>
                <w:sz w:val="20"/>
                <w:szCs w:val="20"/>
                <w:lang w:eastAsia="sl-SI"/>
              </w:rPr>
              <w:t xml:space="preserve">; </w:t>
            </w:r>
            <w:r w:rsidRPr="001B3C99">
              <w:rPr>
                <w:rFonts w:ascii="Arial" w:hAnsi="Arial" w:cs="Arial"/>
                <w:sz w:val="20"/>
                <w:szCs w:val="20"/>
              </w:rPr>
              <w:t>inkluzija, sodelovanje in participacija dediščinskih skupnosti in nosilcev dediščine; repatrijacija in restitucija kulturnih artefaktov; muzeji in ekologija ter trajnostni razvoj.</w:t>
            </w:r>
          </w:p>
        </w:tc>
      </w:tr>
      <w:tr w:rsidR="00036817" w:rsidRPr="001B3C99" w14:paraId="5896B814"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F222E3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Etnološke raziskave Slovencev po svetu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53661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8175F3"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Predmet obravnava zgodovino vpetosti Slovenije v mednarodne migracije, s poudarkom na emigraciji ter povratnih mobilnostih. Obravnavali bomo tako zgodovino slovenske emigracije kot tudi procese sodobne emigracije, vzpostavitve migrantskih, etničnih oziroma diasporičnih skupnosti ter situacijo med Slovenci oziroma njihovimi potomci po svetu. Obravnavali bomo tudi ‘izseljenske študije’ s poudarkom na etnoloških in antropoloških raziskavah med slovenskimi skupnostmi po svetu ter reflektirali njihove teoretske in metodološke pristope in raziskovalna vprašanja. Predstavili bomo družbene in kulturne značilnosti vsakdanjega življenja največjih slovenskih skupnosti po svetu, zlasti v Argentini, ZDA in Kanadi ter Avstraliji, ter obravnavali pojav povratnih mobilnosti. Obravnavali bomo vlogo identitetnih politik ter politik integracije in multikulturalizma v omenjenih državah. Teoretsko predmet temelji na sodobnih raziskavah migracij, transnacionalnosti, diaspor in mobilnosti.</w:t>
            </w:r>
          </w:p>
        </w:tc>
      </w:tr>
      <w:tr w:rsidR="00036817" w:rsidRPr="001B3C99" w14:paraId="7C950021"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920B8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Etnološko konservatorstvo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427E7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FA01E7"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sestavljajo predavanja in vaje.</w:t>
            </w:r>
          </w:p>
          <w:p w14:paraId="1E27EBFD"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Vsebino predmeta začrtujejo štirje temeljni tematski sklopi: zgodovina razvoja varstvenih prizadevanj in konservatorstva doma in po svetu; metode, tehnike in metodologija etnološkega konservatorstva; modeli varstva ter oblike standardov dela in normativnega ter obligatornega varstva na lokalni, nacionalni in eksteroceptivni ravni. Ključni poudarek je na seznanjanju in uveljavljanju etnoloških vidikov prepoznavanja in vrednotenja kulturne in naravne dediščine ter razvijanju specifičnih in kompatibilnih metod dela za izrazito interdisciplinarno usmerjeno spomeniškovarstveno dejavnost. Poudarek je tudi na krepitvi in razvijanju tradicionalnih varstvenih kompetenc po strokah in uveljavljanju sodobnih etnoloških pogledov na varovanih območjih in dediščini oz. spomenikih. Teorije varstva so predstavljene primerjalno s tujimi okolji – tistimi, kjer so v varstvenih ustanovah zastopani etnologi, in tistimi, v katerih za t. i. etnološko dediščino skrbijo druge, zlasti naravoslovne vede. Za uveljavljanje varstvenih načel so izpostavljena aplikativna področja varstva, kot so prostorsko urejanje, oblike pravnega varstva, oblike agrarnega, obrtniškega in industrijskega gospodarstva, turizem, izobraževanje na vseh stopnjah pedagoških procesov, andragoško izobraževanje in popularizacija dejavnosti.</w:t>
            </w:r>
          </w:p>
        </w:tc>
      </w:tr>
      <w:tr w:rsidR="00036817" w:rsidRPr="001B3C99" w14:paraId="18CF20EC"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B32ED2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Folkloristika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C17C2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C42BB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seznanja študente in študentke s temeljnimi značilnostmi folklore ter zgodovinskim razvojem folkloristike. K zgodovini folkloristike v Evropi in ZDA pristopa skozi štiri temeljne konceptualizacije folklore: folklore kot artefakta, kot opisljive in prenosljive entitete, kot kulture in kot vedênja. Študenti spoznajo temeljne raziskovalne metode v folkloristiki. Študentje podrobneje spoznajo značilnosti, strukturo in slog pripovednih žanrov folklore (povedke, pravljice). Spoznajo hipoteze o izvorih in načinih širjenja folklore, funkcije folklore, raziskave naratorjev in folklore kot performance. Spoznajo tudi sodobne načine širjenja in oblike folklore. </w:t>
            </w:r>
          </w:p>
        </w:tc>
      </w:tr>
      <w:tr w:rsidR="00036817" w:rsidRPr="001B3C99" w14:paraId="4C94530E"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D2EABD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Italijanski jezik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823F9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9CEC62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Usvojitev slovnice in besedišča prve polovice predvidenega programa, spoznavanje italijanske kulture in kulturnih razlik v primerjavi s Slovenijo; razvijanje sposobnosti bralnega in slušnega razumevanja ter ustnega in pisnega izražanja v skladu z usvojenim znanjem.</w:t>
            </w:r>
          </w:p>
        </w:tc>
      </w:tr>
      <w:tr w:rsidR="00036817" w:rsidRPr="001B3C99" w14:paraId="0C117E1E"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143233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Italijanski jezik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AADAB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962B8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Utrjevanje in poglabljanje usvojenega znanja in spoznavanje značilnih struktur, pri čemer je poudarjen kontrastivni element; sistematično širjenje strokovne terminologije; usvojitev slovnice drugega dela predvidenega programa, to je glavnih gramatikalnih vsebin italijanskega jezika; razvoj ustnega in pisnega izražanja ter razvoj sposobnosti bralnega in slušnega razumevanja izvirnih etnoloških in antropoloških tekstov s poudarkom na tematskih sklopih: a) Stereotipi in nacionalni značaj Italijanov; b) Tradicionalne šege v Italiji; c) Preseljevanje in (ne)toleranca; d) Mejna območja; e) Mafija; f.) Urbana in kulturna antropologija.</w:t>
            </w:r>
          </w:p>
        </w:tc>
      </w:tr>
      <w:tr w:rsidR="00036817" w:rsidRPr="001B3C99" w14:paraId="1BCC1A33"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61FF9BA"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sz w:val="20"/>
                <w:szCs w:val="20"/>
                <w:lang w:eastAsia="sl-SI"/>
              </w:rPr>
              <w:t>EKA1 Kultura stavbarstva in bivanja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BC0A38"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E0E248"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Vsebino predmeta začrtujejo trije temeljni tematski sklopi: I. Zgodovinski pregled kulture stavbarstva in bivanja; II. Pregled temeljnih značilnosti slovenskega prostora, tipologij ljudskega stavbarstva in etnoloških raziskav bivalne kulture na Slovenskem; III. Izbrana poglavja iz sodobnih etnoloških, antropoloških in interdisciplinarnih raziskav stavbarstva in bivanja v Sloveniji in po svetu.</w:t>
            </w:r>
          </w:p>
          <w:p w14:paraId="3155B920"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Celovita predstavitev tipov stavbarstva tako z vidika družbene strukturiranosti kot z vidika različnih tipoloških kategorij nudi osnovo za nadaljnje ukvarjanje s kulturo stavbarstva in bivanja, delovanje na področju etnološkega konservatorstva ter drugih aplikativnih projektov, usmerjenih k oblikovanju bolj inkluzivnih, kvalitetnih in trajnostno usmerjenih prostorov/stavb.</w:t>
            </w:r>
          </w:p>
          <w:p w14:paraId="40ABD9B7"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Študenti spoznavajo osnove koncepte, terminologijo in teorije, ki omogočajo razumevanje procesov oblikovanja grajenega okolja ter vzajemnega vpliva med okoljem, predmeti in človekom. Kritično razmišljajo o vrednotenju, prezentaciji, interpretaciji in dostopnosti stavbne dediščine in bivalne kulture.</w:t>
            </w:r>
          </w:p>
        </w:tc>
      </w:tr>
      <w:tr w:rsidR="00036817" w:rsidRPr="001B3C99" w14:paraId="252AB4C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015CC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Kulturna dediščina</w:t>
            </w:r>
          </w:p>
          <w:p w14:paraId="5F4F55E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19F212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C809B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Pri predmetu se študenti/ke seznanijo s temeljnimi pojmi in koncepti dediščine ter z njo povezanimi, odnosnimi pojmi (kot npr. preteklost, zgodovina, tradicija, individualni in socialni/kolektivni/kulturni spomin...); najpomembnejšimi inštitucijami in organizacijami ter strategijam, konvencijami in zakoni, ki so pomembnimi za ohranjanje kulturne (in naravne) dediščine. Spoznali bodo historični pregled pristopov do koncipiranja, ohranjanja in prezentacije kulturne in naravne dediščine. Pozornost bodo namenili sodobnim pristopom, raziskavam in temam pri razumevanju, dokumentiranju, ohranjanju, prezentaciji in rabi dediščine ter njenemu propadanju (npr. procesi dediščinjenja, sodelovalni pristopi pri ohranjanju, skrbi in prezentaciji dediščine, razumevanje dediščine kot blaga, vloga dediščine v turizmu, kritični pristopi do dediščine...). </w:t>
            </w:r>
          </w:p>
        </w:tc>
      </w:tr>
      <w:tr w:rsidR="00036817" w:rsidRPr="001B3C99" w14:paraId="3474E09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266648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Nemški jezik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2A686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F4127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Razvijanje sposobnosti za temeljno pisno in govorno sporazumevanje v nemškem jeziku, usvajanje glavnih slovničnih vsebin in osnovnega besedišča, ob branju krajših strokovnih besedil pa tudi osnove strokovne terminologije.</w:t>
            </w:r>
          </w:p>
        </w:tc>
      </w:tr>
      <w:tr w:rsidR="00036817" w:rsidRPr="001B3C99" w14:paraId="63B6D27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2D871F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Nemški jezik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98252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D5697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Ob obravnavanju izvirnih etnoloških in antropoloških besedil različnih zvrsti sledi še utrjevanje in poglabljanje že pridobljenega jezikovnega znanja in spoznavanje za jezik stroke značilnih struktur, pri čemer je poudarjen kontrastivni element; sistematično širjenje strokovne terminologije; razvijanje sposobnosti bralnega razumevanja; uvajanje v branje starejše literature v tiskani in pisani gotici. </w:t>
            </w:r>
          </w:p>
          <w:p w14:paraId="653CAC9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Izbrana besedila zajemajo različna strokovna področja (npr. antropologija religije, etnološka muzeologija, kultura stavbarstva in bivanja, antropologija migracij, etnologija slovanskih in nemško govorečih dežel, neevropske etnologije). Izbor obravnavanih besedil je odvisen od vsakokratne skupine (predznanja, dinamike dela).</w:t>
            </w:r>
          </w:p>
        </w:tc>
      </w:tr>
      <w:tr w:rsidR="00036817" w:rsidRPr="001B3C99" w14:paraId="1524866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7B4C10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Pripovedna folklora Slovenije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5DD9F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7EFFF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Od konca 18. stoletja, ko je v Sloveniji opaziti prva zanimanja za slovensko folkloro, se je sčasoma ob ljubiteljskem delu začela razvijati tudi teoretična misel o ljudskem slovstvu. Predavanja želijo uvrstiti slovensko znanstveno dogajanje v sočasne evropske tokove, ki jih je spodbudil J. G. Herder, pri nas pa sta recepcijo njegove misli predstavila Jernej Kopitar, še bolj pa Stanko Vraz, ki je tudi začetnik znanstvenega razmišljanja o folklori na Slovenskem. Vraz in njegovo videnje folklore. Proti koncu 19. in v začetku 20. stoletja se pod vplivom evropskih raziskav začne pri nas „ločevanje duhov“ v folkloristiki, ki ga sprožita raziskovalca Karel Štrekelj z antropološkim pogledom na folkloro in Matija Murko s t. i. literarnim folklorizmom, ki je pri nas postal dominanten v literarni zgodovini in deloma tudi v folkloristiki.</w:t>
            </w:r>
          </w:p>
          <w:p w14:paraId="0E2D911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20. stoletje z etnološkimi in antropološkimi teorijami folklore ter slovenski odmevi na evropske in ameriške zglede ter pobude.</w:t>
            </w:r>
          </w:p>
          <w:p w14:paraId="0524500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Poudarek je tudi na specialnih folklorističnih disciplinah (etnomuzikologija, etnokoreologija itd.),njihovi vpetosti v svetovne folkloristične tokove ter njihov vpliv na razvoj sodobne slovenske folkloristične teorije in metodologije.</w:t>
            </w:r>
          </w:p>
          <w:p w14:paraId="5D1F4EF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21. stoletje: sprejem in preučevanje „netradicionalnih“ oblik spontanega ustvarjanja kot element sodobnih folklornih pojavov in njihovo umeščanje v sodobno slovensko folkloristično teorijo.</w:t>
            </w:r>
          </w:p>
        </w:tc>
      </w:tr>
      <w:tr w:rsidR="00036817" w:rsidRPr="001B3C99" w14:paraId="7D5A9E01"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3545449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Sorodstvo in socialna struktura</w:t>
            </w:r>
          </w:p>
          <w:p w14:paraId="3D64EB2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9F48D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BAF12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Opredelitev socialne strukture in ureditve družb, ki temeljijo na sorodstvenih vezeh (lovsko-nabiralske, požigalniško-poljedelske, ekstenzivno in intenzivno poljedelske, pastirske, industrijske, postindustrijske). </w:t>
            </w:r>
          </w:p>
          <w:p w14:paraId="4EC1EE6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Tipi poimenovanja sorodnikov. Grafični znaki in genealoški grafi. Koncept porekla (descent). Sistemi porekla in skupine porekla: rod, polovičke (moieties), odseki (segments), klani, bratstva, plemena.</w:t>
            </w:r>
          </w:p>
          <w:p w14:paraId="00E30CA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Unilinearno poreklo (matrilinearno in partilinearno), patriarhat in matriarhat. Dualni rodovi. Bilateralne skupine porekla: razvejani rodovi (ramages) in rodovja (stocks). Osrediščeno sorodstvo oz. žlahte (kindred).</w:t>
            </w:r>
          </w:p>
          <w:p w14:paraId="21684CF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Poročanje in družina. Poročna vez. Sklepanje poročne vezi: endogamija, eksogamija. Ženitno plačilo, dota in posredna dota. Razveza. Bivanje po poroki. Avunkulat. Teorija zavezništva.</w:t>
            </w:r>
          </w:p>
          <w:p w14:paraId="395D565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Družina in njene opredelitve komparativno in v Evropi. Sistematika gospodinjstev. Družina na Slovenskem. Demografske raziskave.</w:t>
            </w:r>
          </w:p>
          <w:p w14:paraId="4CC6AFF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Sorodstvo in prostor, ekonomija, način življenja. Pomen sorodstvenih struktur in razmerij.</w:t>
            </w:r>
          </w:p>
        </w:tc>
      </w:tr>
      <w:tr w:rsidR="00036817" w:rsidRPr="001B3C99" w14:paraId="0471FA6F"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86C7A7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Temeljni antropološki koncepti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A1C7B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77BE0E"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Predmet uvaja temeljne antropološke koncepte: kulturo, simobolno, družbeno strukturo, evolucijo in človeštvo, izkušnjo in prakso, čutnost.</w:t>
            </w:r>
          </w:p>
          <w:p w14:paraId="15C2DB42"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Kultura: Zgodovina pojmovanja kulture in etimološka večpomenskost njenega pojma. Kritika koncepta kulture in temeljnih možnosti njenega razumevanja in opredelitve. Kultura kot način življenja in habitus.</w:t>
            </w:r>
          </w:p>
          <w:p w14:paraId="6F6220FB"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Simbolno: Kultura kot simbolna sfera. Znak(ikona, indeks in simbol); simbolna komunikacija. Semiološko razumevanje subjektivacijskih procesov.</w:t>
            </w:r>
          </w:p>
          <w:p w14:paraId="22982B41"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Družbena struktura: Socializacija, iniciacija in inkulturacija. Posameznik, oseba in subjekt.</w:t>
            </w:r>
          </w:p>
          <w:p w14:paraId="42C03002"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Evolucija in človeštvo: Soevolucija človeške kulture in narave. Kategorija človeštva kot biokulturne celote.</w:t>
            </w:r>
          </w:p>
          <w:p w14:paraId="61FE9CEF"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Izkušnja in praksa: Pragmatizem, teorije prakse.</w:t>
            </w:r>
          </w:p>
          <w:p w14:paraId="7FD75F5A" w14:textId="77777777" w:rsidR="00036817" w:rsidRPr="001B3C99" w:rsidRDefault="00036817" w:rsidP="001B3C99">
            <w:pPr>
              <w:spacing w:after="0" w:line="240" w:lineRule="auto"/>
              <w:jc w:val="both"/>
              <w:rPr>
                <w:rFonts w:ascii="Arial" w:hAnsi="Arial" w:cs="Arial"/>
                <w:sz w:val="20"/>
                <w:szCs w:val="20"/>
                <w:lang w:eastAsia="sl-SI"/>
              </w:rPr>
            </w:pPr>
            <w:r w:rsidRPr="001B3C99">
              <w:rPr>
                <w:rFonts w:ascii="Arial" w:hAnsi="Arial" w:cs="Arial"/>
                <w:sz w:val="20"/>
                <w:szCs w:val="20"/>
              </w:rPr>
              <w:t>Čutnost: kulturna pogojenost čutne zaznave in čutna pogojenost družbenih praks.</w:t>
            </w:r>
          </w:p>
        </w:tc>
      </w:tr>
      <w:tr w:rsidR="00036817" w:rsidRPr="001B3C99" w14:paraId="41D6FA04" w14:textId="77777777" w:rsidTr="003A4317">
        <w:trPr>
          <w:trHeight w:val="126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3A115D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Uvod v mitologijo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5CED42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AEE013" w14:textId="77777777" w:rsidR="00036817" w:rsidRPr="001B3C99" w:rsidRDefault="00036817" w:rsidP="007E2E48">
            <w:pPr>
              <w:jc w:val="both"/>
              <w:rPr>
                <w:rFonts w:ascii="Arial" w:hAnsi="Arial" w:cs="Arial"/>
                <w:sz w:val="20"/>
                <w:szCs w:val="20"/>
              </w:rPr>
            </w:pPr>
            <w:r w:rsidRPr="001B3C99">
              <w:rPr>
                <w:rFonts w:ascii="Arial" w:hAnsi="Arial" w:cs="Arial"/>
                <w:sz w:val="20"/>
                <w:szCs w:val="20"/>
              </w:rPr>
              <w:t>Študentke in študenti spoznajo temeljno terminologijo v mitologiji, odnos med mitom in ritualom, mitom in religijo, mitom in literaturo. Spoznajo glavne značilnosti in tipe mitov, zlasti indoevropskih ljudstev. Spoznajo različne metode preučevanja mitov. Spoznajo najnovejše raziskave na področju slovanske mitologije.</w:t>
            </w:r>
          </w:p>
        </w:tc>
      </w:tr>
      <w:tr w:rsidR="00036817" w:rsidRPr="001B3C99" w14:paraId="58D401AB"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F423F5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Zgodovina etnologije in kulturne antropologije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860A2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3FA67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Uvod v zgodovinopisje in njegove probleme ter predstavitev specifičnih virov za zgodovino etnologije in kulturne antropologije pri nas. Različni pogledi na zgodovino etnologije. </w:t>
            </w:r>
          </w:p>
          <w:p w14:paraId="64E24DE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»Predzgodovina« etnološke in antropološke misli na Slovenskem od srednjega veka do konca 19. stoletja s posebnim poudarkom na značilnostih razvoja v obdobju humanizma in renesanse, protestantizma, baroka, razsvetljenstva in romantike ter s podrobnejšo predstavitvijo dosežkov najpomembnejših predstavnikov etnološke / antropološke misli v teh obdobjih.  Institucionalni in neinstitucionalni okviri razvoja etnologije in kulturne antropologije od konca 19. stoletja in v 20. stoletju ter najpomembnejši nosilci razvoja vede in stroke. Etnologija in kulturna antropologija ob koncu 20 in v začetku 21. stoletja s posebnim poudarkom na razvoju kulturne antropologije.</w:t>
            </w:r>
          </w:p>
        </w:tc>
      </w:tr>
      <w:tr w:rsidR="00036817" w:rsidRPr="001B3C99" w14:paraId="73AC76B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50DA08"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Antična filozofija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C947BD"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4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D1E78A"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sistematično posreduje osnovni pregled filozofije v antiki, pri čemer izpostavlja avtorje in šole, ki so ključni tudi za nadaljnji razvoj filozofije. Študent pozna in je sposoben razumeti temeljne zgodovinske tokove antične filozofije ter mišljenje ključnih avtorjev tega obdobja, posebej pa začetke evropske filozofije.</w:t>
            </w:r>
          </w:p>
        </w:tc>
      </w:tr>
      <w:tr w:rsidR="00036817" w:rsidRPr="001B3C99" w14:paraId="716A6B6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A5345AA"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FI1 Antična filozofija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A455EA"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4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80AC9A"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Predmet posreduje podrobnejši in bolj poglobljeni vpogled v zgodovino antične filozofije ter vzpostavlja zgodovinsko nit razvoja glavnih filozofskih problemov. Študent je sposoben analizirati antična filozofska besedila ter jih skozi kritično in problemsko razumevanje umestiti v zgodovinski filozofski tok in današnje filozofiranje.</w:t>
            </w:r>
          </w:p>
        </w:tc>
      </w:tr>
      <w:tr w:rsidR="00036817" w:rsidRPr="001B3C99" w14:paraId="10370CE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AA852D9"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Antropologija simbolnih form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7F1A49"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2038FD"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Cilj predmeta je študentom posredovati celoviti in kritični vpogled v filozofsko problematiko človeka kot simbolnega bitja. Študent/ka pozna in razume vprašanja, probleme in dileme filozofskih tematizacij človeka. Sposoben/na je kritičnega razumevanja simbolnih načinov delovanja in mišljenja človeka ter njihovih predpostavk. Zna presojati pomen in relevantnost posameznih simbolnih form z vidika možne humanizacije posameznika in družbe. Razume problematične vidike človekove simbolne narave ter njegove vpetosti v simbolne forme.</w:t>
            </w:r>
          </w:p>
        </w:tc>
      </w:tr>
      <w:tr w:rsidR="00036817" w:rsidRPr="001B3C99" w14:paraId="40741F6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AF74008"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Azijske filozofije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A60304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28BE35"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Študentke in študenti razumejo kontinuiran razvoj konceptov in doktrin v filozofskih tradicijah Azije in vpliv le-teh na oblikovanje sodobnih azijskih filozofskih tokov, poleg tega pa usvojijo celovit vpogled v preplet različnih filozofskih področij (soteriologija, etika, metafizika, ontologija, epistemologija, estetika …) pri posameznih obravnavanih šolah in sistemih.</w:t>
            </w:r>
          </w:p>
          <w:p w14:paraId="4115A363"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 pridobljenimi znanji in kompetencami razumejo posebnosti zastavljanja filozofskih vprašanj v azijskem filozofskem kontekstu, način ubesedovanja temeljnih resnic o človeku in svetu ter metodološke pristope in izhodišča pri ukvarjanju z vprašanji, ki se dotikajo najrazličnejših plasti človekovega bivanja. </w:t>
            </w:r>
          </w:p>
          <w:p w14:paraId="7629E647"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Študentke in študenti razumejo dileme in napetosti, ki vznikajo v obravnavanih tematskih poljih, in so sposobni samostojnega ter kritičnega branja klasičnih tekstov in tvorjenja krajših filozofskih besedil v obliki kritičnih refleksij.</w:t>
            </w:r>
          </w:p>
        </w:tc>
      </w:tr>
      <w:tr w:rsidR="00036817" w:rsidRPr="001B3C99" w14:paraId="750B2C9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1E5F57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Estetika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E065C14"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07252F"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Obravnavana vsebina:</w:t>
            </w:r>
          </w:p>
          <w:p w14:paraId="3E2A6593"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1. Uvod v temeljne pojme v estetiki (zgodovina pojma lepega in sublimnega).</w:t>
            </w:r>
          </w:p>
          <w:p w14:paraId="7B8788A6"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2. Pomen pojma umetnosti in umetelnosti od antike do danes. Utemeljitev pojma umetnosti v Kantovi estetiki. Kantov poudarek na lepem v naravi in Heglov poudarek na porajanju lepega v duhu. </w:t>
            </w:r>
          </w:p>
          <w:p w14:paraId="199236C0"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 Prikaz modernih in sodobnih pristopov v estetiki: evolucijska estetika, estetika narave in okoljska estetika, estetika vsakdanjega življenja.</w:t>
            </w:r>
          </w:p>
          <w:p w14:paraId="194B33B4"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 Zgodovina estetike in njenih osnovnih filozofskih pojmov.</w:t>
            </w:r>
          </w:p>
        </w:tc>
      </w:tr>
      <w:tr w:rsidR="00036817" w:rsidRPr="001B3C99" w14:paraId="3C2F771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8BAC9DD"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Etika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0DF0CDC"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FD2B23"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Osnovni cilj predmeta je v razumevanju etike kot najbolj kontroverzne filozofske discipline v navezavi s kontroverznostjo človekove »narave«. Glavni poudarki:</w:t>
            </w:r>
          </w:p>
          <w:p w14:paraId="566CC809"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1. Razumevanje pojmov svoboda, moralnost, etičnost ter njihove medsebojne zveze.</w:t>
            </w:r>
          </w:p>
          <w:p w14:paraId="2642F7CF"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 Poznavanje osnovnih etičnih problemov, principov, šol in metod.</w:t>
            </w:r>
          </w:p>
          <w:p w14:paraId="7229814F"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3. Razumevanje pluralnosti vrednot in pomena ter možnosti etike v sodobni družbi.</w:t>
            </w:r>
          </w:p>
          <w:p w14:paraId="3D52ADFC"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 Poznavanje klasikov zgodovine etične misli. (Platon, Aristotel, Mark Avrelij, Hobbes, Spinoza, Kant, Mill, Nietzsche).</w:t>
            </w:r>
          </w:p>
          <w:p w14:paraId="27E960CF"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 Razumevanje pomena avtonomne moralnosti in vloge kritičnega dialoga v družbi.</w:t>
            </w:r>
          </w:p>
          <w:p w14:paraId="3F33AAE2"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 Študentje so sposobni samostojnega kritičnega branja in interpretiranja temeljnih tekstov v povezavi z ustreznimi retoričnimi in pisnimi kompetencami.</w:t>
            </w:r>
          </w:p>
        </w:tc>
      </w:tr>
      <w:tr w:rsidR="00036817" w:rsidRPr="001B3C99" w14:paraId="1D370EB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3F8A924"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lastRenderedPageBreak/>
              <w:t>FI1 Fenomenologija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57D8040"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ADFD9A" w14:textId="77777777" w:rsidR="00036817" w:rsidRPr="001B3C99" w:rsidRDefault="00036817" w:rsidP="009A65E3">
            <w:pPr>
              <w:keepNext/>
              <w:spacing w:after="0" w:line="257"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Predstavitev zgodnjega in poznega Husserla (1859-1938) kot očeta fenomenologije. Premik v fenomenologiji, ki ga izvede Martin Heidegger (1889-1976).</w:t>
            </w:r>
          </w:p>
          <w:p w14:paraId="2FE6DB95" w14:textId="77777777" w:rsidR="00036817" w:rsidRPr="001B3C99" w:rsidRDefault="00036817" w:rsidP="009A65E3">
            <w:pPr>
              <w:keepNext/>
              <w:spacing w:after="0" w:line="257"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Razlaga kartezijanske paradigme, navezava na problem znanosti in umnosti in fenomenologija časovnosti. Razrešitev dualizma v transcendentalni fenomenologiji. Problem absolutnosti čistega ega kot transcendentalnega residuuma, Intersubjektivnost, ontologija življenjskega sveta in ontološka kriza znanosti.</w:t>
            </w:r>
          </w:p>
          <w:p w14:paraId="4682A66A" w14:textId="77777777" w:rsidR="00036817" w:rsidRPr="001B3C99" w:rsidRDefault="00036817" w:rsidP="009A65E3">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Preizpraševanje metafizičnih predpostavk Husserlovega filozofskega zastavka, v navezavi na najsilovitejša kritika metafizike Nietzscheja in Heideggra. Drugačen zasnutek zgodovine filozofije.</w:t>
            </w:r>
          </w:p>
        </w:tc>
      </w:tr>
      <w:tr w:rsidR="00036817" w:rsidRPr="001B3C99" w14:paraId="5D930DF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3B8280"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FI1 Fenomenologija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A0A5F69"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FB2319" w14:textId="77777777" w:rsidR="00036817" w:rsidRPr="001B3C99" w:rsidRDefault="00036817" w:rsidP="009A65E3">
            <w:pPr>
              <w:keepNext/>
              <w:spacing w:after="0" w:line="257"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Predstavitev filozofije Nietzscheja, ki s kritiko metafizike omogoči poznejšo kritiko subjektivnosti in metafizike pri Heideggru. Natančnejša eksplikacija Heideggrove kritike subjektivnosti in metafizike skozi analitiko tubiti in poznejšo zgodovino resnic biti. Posebna pozornost resnici razpoloženja. Soočenje filozofije Nietzscheja in Heideggra, tudi v navezavi na sodobne pristope. Eksplikacija problema nihilizma kot resnica današnjosti.</w:t>
            </w:r>
          </w:p>
          <w:p w14:paraId="6F7E5BC2" w14:textId="77777777" w:rsidR="00036817" w:rsidRPr="001B3C99" w:rsidRDefault="00036817" w:rsidP="009A65E3">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Posebna pozornost namenjena Heideggrovi interpretaciji predsokratikov.</w:t>
            </w:r>
          </w:p>
        </w:tc>
      </w:tr>
      <w:tr w:rsidR="00036817" w:rsidRPr="001B3C99" w14:paraId="3CD833D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D8BE3E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Filozofija duha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AB2AB40"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606ED3"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predmetu so obravnavana temeljna vprašanja filozofije duha. To so:</w:t>
            </w:r>
          </w:p>
          <w:p w14:paraId="45884D73"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1. metafizična: problem odnosa med fizičnim in psihičnim in problem mentalne vzročnosti;</w:t>
            </w:r>
          </w:p>
          <w:p w14:paraId="1910027B"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 epistemološka: kako lahko vemo, da imajo tudi drugi um, kakšen je status introspekcije in kako opredeliti odnos med prvoosebnim in tretjeosebnim spoznavanjem;</w:t>
            </w:r>
          </w:p>
          <w:p w14:paraId="163BEA06"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 vprašanja o vsebini mentalnih stanj: kako se lahko nekatera mentalna stanja kot so prepričanja in želje nanašajo na zunanji svet (problem intencionalnosti) in kakšna je struktura pojmov;</w:t>
            </w:r>
          </w:p>
          <w:p w14:paraId="138DAAA5"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 vprašanja vezana na zavest: problem zavestnih doživljajev, uganka samozavedanja, osebna identiteta in problem svobodne volje.</w:t>
            </w:r>
          </w:p>
        </w:tc>
      </w:tr>
      <w:tr w:rsidR="00036817" w:rsidRPr="001B3C99" w14:paraId="79D8B4D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4985EA"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Filozofija in humanistika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A32E70"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393CA7"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Razmerje med filozofijo in humanistiko se v 21. st. zastavlja bistveno drugače kot v preteklosti, namreč v sorazmerju s spremembami pojmovanja humanosti, kulture, znanosti in družbe. Filozofija se v pogledu svojih izhodišč in smotrov prav gotovo ne more omejevati zgolj na območje humanistike kolikor s tem mislimo neko področje v (sistemu) znanosti. Drugače je, če v tem vidimo zgodovinsko osmišljanje humanosti same, ki ga </w:t>
            </w:r>
            <w:r w:rsidRPr="001B3C99">
              <w:rPr>
                <w:rFonts w:ascii="Arial" w:eastAsia="Times New Roman" w:hAnsi="Arial" w:cs="Arial"/>
                <w:color w:val="000000" w:themeColor="text1"/>
                <w:sz w:val="20"/>
                <w:szCs w:val="20"/>
                <w:lang w:eastAsia="sl-SI"/>
              </w:rPr>
              <w:lastRenderedPageBreak/>
              <w:t>bistveno določa zmožnost govora. Razmerje med filozofijo in humanistiko se potemtakem vzpostavlja na možnosti pogovarjanja o vsem, kar je lahko deležno smisla.</w:t>
            </w:r>
          </w:p>
        </w:tc>
      </w:tr>
      <w:tr w:rsidR="00036817" w:rsidRPr="001B3C99" w14:paraId="16E53EA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99DDA8C" w14:textId="77777777" w:rsidR="00036817" w:rsidRPr="001B3C99" w:rsidRDefault="00036817" w:rsidP="001B3C99">
            <w:pPr>
              <w:spacing w:after="0" w:line="240" w:lineRule="auto"/>
              <w:rPr>
                <w:rFonts w:ascii="Arial" w:hAnsi="Arial" w:cs="Arial"/>
                <w:color w:val="000000" w:themeColor="text1"/>
                <w:sz w:val="20"/>
                <w:szCs w:val="20"/>
              </w:rPr>
            </w:pPr>
            <w:r w:rsidRPr="001B3C99">
              <w:rPr>
                <w:rFonts w:ascii="Arial" w:hAnsi="Arial" w:cs="Arial"/>
                <w:color w:val="000000" w:themeColor="text1"/>
                <w:sz w:val="20"/>
                <w:szCs w:val="20"/>
              </w:rPr>
              <w:lastRenderedPageBreak/>
              <w:t>FI1 Filozofija in zgodovina znanosti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D5E2E3"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36DD085"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predmetu gre za zgodovinsko utemeljeni pretres določenih temeljnih vprašanj s področja filozofije znanosti. Filozofija znanosti je filozofska disciplina, ki se ukvarja z metodološkimi, epistemološkimi in metafizičnimi temelji znanosti ter vplivi, ki jih ima znanost na druge discipline in širšo družbo. Zgodovina znanosti se ukvarja z zgodovinskim razvojem znanosti in znanstvenega znanja.</w:t>
            </w:r>
          </w:p>
        </w:tc>
      </w:tr>
      <w:tr w:rsidR="00036817" w:rsidRPr="001B3C99" w14:paraId="236E35C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3A2742C"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Filozofija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4FA97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5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24AF85"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Temeljno vsebinsko področje predmeta je teorija pomena, kakor se je razvila predvsem v tradiciji analitične filozofije. Predstavitev sledi zgodovinskemu razvoju filozofije jezika od semantičnih in uniformno univerzalističnih do pragmatičnih in kontekstualističnih stališč. Obravnava osnovne pojme filozofije jezika: pomen in resnica, referenca in opis, ime in demonstrativ: z logicistično (Frege, Russell, mladi Wittgenstein, Carnap ...) usmeritvijo in s smerjo »filozofije običajne govorice« (zreli Wittgenstein, Austin, Strawson, pogojno Dummett ...) ter s kritiko teorije pomena (Quine). Predmet analizira splošno naravo jezika in njegove specifične vsebine: prevajanje in interpretacijo, propozicijske naravnanosti, metaforo (npr. Davidson), vzročno teorijo imen (Kripke, Evans) ... Eksplicitno in implicitno obravnava odnose med jezikom, mislijo in realnostjo.</w:t>
            </w:r>
          </w:p>
        </w:tc>
      </w:tr>
      <w:tr w:rsidR="00036817" w:rsidRPr="001B3C99" w14:paraId="6F2EC83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117FBC"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FI1 Filozofija religije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5E3FD6"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C3EE33"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1) Kratek uvod v Filozofijo religije: pojem religije, razmerje religije in filozofije, njene osnovne kategorije, teme in problem.</w:t>
            </w:r>
          </w:p>
          <w:p w14:paraId="4196054D"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2) Ontološka, estetična in etična dimenzija religij.</w:t>
            </w:r>
          </w:p>
          <w:p w14:paraId="33562E98"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3) Pojmovna in strukturna analiza religije kot simbolne forme.</w:t>
            </w:r>
          </w:p>
          <w:p w14:paraId="0C464BF9"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4) Mitična zavest.</w:t>
            </w:r>
          </w:p>
          <w:p w14:paraId="7FDD3F42"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5) Totemistične religije, ciklične religije, monoteistične religije.</w:t>
            </w:r>
          </w:p>
          <w:p w14:paraId="65D0C2D5"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6) Poleg osnovnih oz. temeljnih tem se bodo ciklično izvajale tudi posamezne izbrane teme: Sveto, mistične religije, problem zla, sekularnost-postsekularnost, religije kot antropološki fenomen, problem različnosti religioznih simbolnih form.</w:t>
            </w:r>
          </w:p>
          <w:p w14:paraId="14CF48F6"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Pri vajah študentje pod vodstvom asistenta kritično berejo in interpretirajo izbrane temeljne tekste ter v kratkih verbalnih nastopih vadijo in utrjuje retorične sposobnosti.</w:t>
            </w:r>
          </w:p>
        </w:tc>
      </w:tr>
      <w:tr w:rsidR="00036817" w:rsidRPr="001B3C99" w14:paraId="35EDDF7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C34DA0" w14:textId="77777777" w:rsidR="00036817" w:rsidRPr="001B3C99" w:rsidDel="000320F1"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FI1 Filozofija zavesti in življenja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F85F222"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A6B155"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obravnava tematiko s presečišča filozofije duha, filozofije znanosti, metafizike in epistemologije. Ukvarja se z izvorom, naravo in medsebojno prepletenostjo »zavesti« in »življenja« s filozofskega (filozofija duha, fenomenologija), znanstvenega (biologija, kognitivna (nevro)znanost) in družbenega vidika (sociologija, zgodovina). Predmet je naravnan izrazito transdisciplinarno, kar pomeni, da črpa iz različnih filozofskih tradicij (analitične, kontinentalne in azijske).</w:t>
            </w:r>
          </w:p>
        </w:tc>
      </w:tr>
      <w:tr w:rsidR="00036817" w:rsidRPr="001B3C99" w14:paraId="775A575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A202E4"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FI1 Filozofija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559C93"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6492A3"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obravnava dve temeljni dimenziji filozofije zgodovine. (1.) Filozofsko metodologijo in teorijo zgodovinopisja ter (2.) historično misel kot specifično pojavno obliko evropske filozofije 19. in 20. stol. Filozofija zgodovine tako skozi refleksijo različnih metodoloških pristopov, razumevanj in interpretacij preteklosti osvetli vzroke, zakaj je zgodovina kot temeljna humanistična disciplina tudi danes vselej na torišču znanstvenih, pa tudi političnih in ideoloških razhajanj.</w:t>
            </w:r>
          </w:p>
        </w:tc>
      </w:tr>
      <w:tr w:rsidR="00036817" w:rsidRPr="001B3C99" w14:paraId="3B84B390"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FD5CCE5" w14:textId="77777777" w:rsidR="00036817" w:rsidRPr="001B3C99" w:rsidDel="00781FD5"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Filozofska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2245D5" w14:textId="77777777" w:rsidR="00036817" w:rsidRPr="001B3C99" w:rsidDel="00781FD5"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DDD1A6" w14:textId="77777777" w:rsidR="00036817" w:rsidRPr="001B3C99" w:rsidRDefault="00036817" w:rsidP="007E2E48">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Obravnavana vsebina:</w:t>
            </w:r>
          </w:p>
          <w:p w14:paraId="69C09BE7"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1. Utemeljitev filozofske antropologije kot nove filozofske discipline v prvi polovici 20. stoletja.</w:t>
            </w:r>
            <w:r w:rsidRPr="001B3C99">
              <w:rPr>
                <w:rFonts w:ascii="Arial" w:eastAsia="Times New Roman" w:hAnsi="Arial" w:cs="Arial"/>
                <w:color w:val="000000" w:themeColor="text1"/>
                <w:sz w:val="20"/>
                <w:szCs w:val="20"/>
                <w:lang w:eastAsia="sl-SI"/>
              </w:rPr>
              <w:br/>
              <w:t>2. Obravnava odnosa med živimi bitji (človek – žival – rastline) in pomena pojma življenja.</w:t>
            </w:r>
            <w:r w:rsidRPr="001B3C99">
              <w:rPr>
                <w:rFonts w:ascii="Arial" w:eastAsia="Times New Roman" w:hAnsi="Arial" w:cs="Arial"/>
                <w:color w:val="000000" w:themeColor="text1"/>
                <w:sz w:val="20"/>
                <w:szCs w:val="20"/>
                <w:lang w:eastAsia="sl-SI"/>
              </w:rPr>
              <w:br/>
              <w:t>3. Utemeljitev pojma osebe in samozavedanja (skozi zgodovino filozofije – J. Locke, J. Bentham in skozi sodobnejše pristope – bioetiko.</w:t>
            </w:r>
          </w:p>
          <w:p w14:paraId="1D29DB84"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 Obravnava pojmov simpatije, empatije in altruizma kot osnov človečnosti, od prvih zametkov v angleški filozofiji. Prosocialno vedenje pri živalih in vprašanje živalskih pravic.</w:t>
            </w:r>
          </w:p>
          <w:p w14:paraId="69D70E53"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 Filozofija jezika: analiza vprašanj, kdaj, kako in zakaj je nastal človeški jezik.</w:t>
            </w:r>
          </w:p>
          <w:p w14:paraId="7A4D68E8"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 Utemeljitev moralne zavesti.</w:t>
            </w:r>
          </w:p>
          <w:p w14:paraId="06BE758F" w14:textId="77777777" w:rsidR="00036817" w:rsidRPr="001B3C99" w:rsidRDefault="00036817" w:rsidP="007E2E48">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7. Koncepti časa, zgodovine in spomina.</w:t>
            </w:r>
          </w:p>
          <w:p w14:paraId="53B0AA5E" w14:textId="77777777" w:rsidR="00036817" w:rsidRPr="001B3C99" w:rsidDel="00781FD5"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8. Zgodovina in predzgodovina filozofske antropologije (Herodot, Herder, Kant).</w:t>
            </w:r>
          </w:p>
        </w:tc>
      </w:tr>
      <w:tr w:rsidR="00036817" w:rsidRPr="001B3C99" w14:paraId="305E69B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CE965DD"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FI1 Hermenevtika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F5C539"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9BF1F2" w14:textId="77777777" w:rsidR="00036817" w:rsidRPr="001B3C99" w:rsidRDefault="00036817" w:rsidP="001B3C99">
            <w:pPr>
              <w:keepNext/>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Predavanja se bodo osredotočila predvsem na obravnavo naslednjih hermenevtičnih  koncepcij:</w:t>
            </w:r>
          </w:p>
          <w:p w14:paraId="1C9DD3BE" w14:textId="77777777" w:rsidR="00036817" w:rsidRPr="001B3C99" w:rsidRDefault="00036817" w:rsidP="001B3C99">
            <w:pPr>
              <w:pStyle w:val="Odstavekseznama"/>
              <w:keepNext/>
              <w:numPr>
                <w:ilvl w:val="0"/>
                <w:numId w:val="78"/>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hermenevtika kot veščina interpretacije</w:t>
            </w:r>
          </w:p>
          <w:p w14:paraId="6DD0D931" w14:textId="77777777" w:rsidR="00036817" w:rsidRPr="001B3C99" w:rsidRDefault="00036817" w:rsidP="001B3C99">
            <w:pPr>
              <w:pStyle w:val="Odstavekseznama"/>
              <w:keepNext/>
              <w:numPr>
                <w:ilvl w:val="0"/>
                <w:numId w:val="78"/>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hermenevtika in metodologija humanističnih in družboslovnih ved</w:t>
            </w:r>
          </w:p>
          <w:p w14:paraId="00291D59" w14:textId="77777777" w:rsidR="00036817" w:rsidRPr="001B3C99" w:rsidRDefault="00036817" w:rsidP="001B3C99">
            <w:pPr>
              <w:pStyle w:val="Odstavekseznama"/>
              <w:keepNext/>
              <w:numPr>
                <w:ilvl w:val="0"/>
                <w:numId w:val="78"/>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hermenevtika in filozofija</w:t>
            </w:r>
          </w:p>
          <w:p w14:paraId="44578C37" w14:textId="77777777" w:rsidR="00036817" w:rsidRPr="001B3C99" w:rsidRDefault="00036817" w:rsidP="001B3C99">
            <w:pPr>
              <w:pStyle w:val="Odstavekseznama"/>
              <w:keepNext/>
              <w:numPr>
                <w:ilvl w:val="0"/>
                <w:numId w:val="78"/>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fenomenološka hermenevtika</w:t>
            </w:r>
          </w:p>
          <w:p w14:paraId="6DAAEC40" w14:textId="77777777" w:rsidR="00036817" w:rsidRPr="001B3C99" w:rsidRDefault="00036817" w:rsidP="001B3C99">
            <w:pPr>
              <w:pStyle w:val="Odstavekseznama"/>
              <w:keepNext/>
              <w:numPr>
                <w:ilvl w:val="0"/>
                <w:numId w:val="78"/>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anticipacija razumevanja </w:t>
            </w:r>
          </w:p>
          <w:p w14:paraId="51364C69" w14:textId="77777777" w:rsidR="00036817" w:rsidRPr="001B3C99" w:rsidRDefault="00036817" w:rsidP="001B3C99">
            <w:pPr>
              <w:pStyle w:val="Odstavekseznama"/>
              <w:keepNext/>
              <w:numPr>
                <w:ilvl w:val="0"/>
                <w:numId w:val="78"/>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časovnost in zgodovinskost razumevanjske situacije</w:t>
            </w:r>
          </w:p>
          <w:p w14:paraId="2B1E270C" w14:textId="77777777" w:rsidR="00036817" w:rsidRPr="001B3C99" w:rsidRDefault="00036817" w:rsidP="001B3C99">
            <w:pPr>
              <w:pStyle w:val="Odstavekseznama"/>
              <w:keepNext/>
              <w:numPr>
                <w:ilvl w:val="0"/>
                <w:numId w:val="78"/>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jezik kot predpostavka hermenevtike</w:t>
            </w:r>
          </w:p>
          <w:p w14:paraId="3ECCB51A"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razlaganje tekstov</w:t>
            </w:r>
          </w:p>
          <w:p w14:paraId="4E4C73B2"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pripoved in jezikovni kontekst</w:t>
            </w:r>
          </w:p>
          <w:p w14:paraId="65FF57EB"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filozofska terminologija</w:t>
            </w:r>
          </w:p>
          <w:p w14:paraId="0FDCAD90"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bivanje in spoznavanje kot interpretacija</w:t>
            </w:r>
          </w:p>
          <w:p w14:paraId="1FFB22F7"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hermenevtika in metafizika</w:t>
            </w:r>
          </w:p>
          <w:p w14:paraId="0079134F"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hermenevtična drugost kot filozofsko humanistično in interkulturno vprašanje</w:t>
            </w:r>
          </w:p>
          <w:p w14:paraId="3FE66C4E"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lastRenderedPageBreak/>
              <w:t>svoboda in »duh časa«</w:t>
            </w:r>
          </w:p>
          <w:p w14:paraId="05D5C56E"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problem hermenevtične »etike«</w:t>
            </w:r>
          </w:p>
          <w:p w14:paraId="7503CAC6"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razmerje filozofije do umetnosti in religije</w:t>
            </w:r>
          </w:p>
          <w:p w14:paraId="2D870884"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politika (ne)razumevanja</w:t>
            </w:r>
          </w:p>
        </w:tc>
      </w:tr>
      <w:tr w:rsidR="00036817" w:rsidRPr="001B3C99" w14:paraId="3A14BDF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10AB9C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FI1 Hermenevtika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859310"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6676DC8"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Filozofsko razvitje situacije sodobnosti na začetku tretjega tisočletja mora najprej upoštevati nihilistično izhodišče našega dojemanje humanosti, ki  žene krizo življenjskega sveta </w:t>
            </w:r>
          </w:p>
          <w:p w14:paraId="38EB6880"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Hermenevtično-fenomenološka obravnava se sprašuje o samih predpostavkah soočanja filozofije in sodobnosti, s tem da seže k njegovim osnovnim vidikom kot so: »jezik«, »zgodovina«, »um«, »mišljenje«,  »znanost«,  »tehnika«  »moč«, »narava« »umetnost«, »bit«, »smisel«, »resnica«, »božje«, »človeško«, »življenje«, » »svet«,  »duhovnost« »individualnost«, »humanizem«, »politika«, »kapital« »evropski in planetarni nihilizem«, »globalizem«,  »imperializem«, »upanje«.</w:t>
            </w:r>
          </w:p>
        </w:tc>
      </w:tr>
      <w:tr w:rsidR="00036817" w:rsidRPr="001B3C99" w14:paraId="7197495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8C92AF6"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FI1 Logika in argumentacija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88204F8"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05839F" w14:textId="77777777" w:rsidR="00036817" w:rsidRPr="001B3C99" w:rsidRDefault="00036817" w:rsidP="009A65E3">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 xml:space="preserve">Slušatelji se seznanijo s temelji neformalne in simbolne logike, še posebej s pojmi argumenta, gradnje dokaza, zmote, definicije, dedukcije, sintakse in semantike, indukcije, argumenta po analogiji ter z osnovnimi metodami dokazovanja s pomočjo simbolne logike, kot so resničnostne tabele, semantična drevesa in naravna dedukcija.  Naučijo se prepoznati in analizirati argumente ter ocenjevati njihovo moč in ustreznost evidence in oblikovati lastne dobre argumente. </w:t>
            </w:r>
          </w:p>
        </w:tc>
      </w:tr>
      <w:tr w:rsidR="00036817" w:rsidRPr="001B3C99" w14:paraId="5813FC6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3E4B178"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Marksizem in kritična teorija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792AFA"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727F41"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Vsebina predmeta vključuje predstavitev temeljnih pojmov marksizma in njihove razširitve z zgodovino idej ter z novimi smermi sodobne kritične teorije.</w:t>
            </w:r>
          </w:p>
          <w:p w14:paraId="1988B090"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Glavni cilj je seznanjanje z glavnimi koncepti Marxove filozofije in sodobne kritične teorije, njihovo povezanostjo z vsakdanjim življenjem in njihovim pomenom za raziskovanje današnjega časa.</w:t>
            </w:r>
          </w:p>
          <w:p w14:paraId="2BEA56E3"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Kompetence vključujejo poznavanje in kritično ovrednotenje marksizma in sodobne kritične teorije, zmožnost za soočanje z in razumevanje sodobnih razprav, zmožnost kritičnega mišljenja itn.</w:t>
            </w:r>
          </w:p>
        </w:tc>
      </w:tr>
      <w:tr w:rsidR="00036817" w:rsidRPr="001B3C99" w14:paraId="193C695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C6251B"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Metafizika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8A26B1"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FB42BF"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 pojmu metafizike. Metafizika kot filozofska disciplina in povezanost z ostalimi področji filozofije. Neulovljivost in večpomenskost pojma metafizike. Odnos med ontologijo in metafiziko. Metafizika in njeni temeljni pojmi: svet, bivajoče, bitnost, kategorija, substanca, nadčutno, presežno, večno, duša, Bog, eno, lepo, dobro. Metodološki vidiki metafizike. Metafizika kot metoda in kot samostojno predmetno področje. Kritike metafizike: ne-metafizična misel, post-metafizika in odprava metafizike. Metafizika in filozofska misel 20. stoletja. Izbrana metafizična vprašanja (obstoj vrednosti v svetu oz. vprašanje moralnega realizma, pomen in vloga izkustva ter pojem resnice in teorija pomena, odnos med dušo in telesom).</w:t>
            </w:r>
          </w:p>
        </w:tc>
      </w:tr>
      <w:tr w:rsidR="00036817" w:rsidRPr="001B3C99" w14:paraId="165BAA5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A1DAD0"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Nemška klasična filozofija E ali D</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5543DD9"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 ali 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BD570F9"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Cilj predmeta je predstaviti zgodovinski in konceptualni prelomom, ki ga je prineslo filozofsko gibanje med Kantom in Heglom, zlasti s problematiko utemeljitve vednosti in razvitjem novih modelov racionalnosti. </w:t>
            </w:r>
            <w:r w:rsidRPr="001B3C99">
              <w:rPr>
                <w:rFonts w:ascii="Arial" w:eastAsia="Times New Roman" w:hAnsi="Arial" w:cs="Arial"/>
                <w:color w:val="000000" w:themeColor="text1"/>
                <w:sz w:val="20"/>
                <w:szCs w:val="20"/>
                <w:lang w:eastAsia="sl-SI"/>
              </w:rPr>
              <w:lastRenderedPageBreak/>
              <w:t>Predmet usposablja za samostojno obravnavo omenjenih avtorjev ter za razumevanje sodobne filozofske diskusije. Nemška klasična filozofija D vključuje tudi vaje.</w:t>
            </w:r>
          </w:p>
        </w:tc>
      </w:tr>
      <w:tr w:rsidR="00036817" w:rsidRPr="001B3C99" w14:paraId="2947741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5A2BA0C"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FI1 Novoveška filozofija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C8548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5F5D50"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na osnovi branja temeljnih filozofskih besedil kontinentalnih racionalistov in britanskih empiristov zgodovinski in problemski pregled najpomembnejših idej novoveške filozofije. Predavanja se notranje členijo na naslednje tematske sklope:</w:t>
            </w:r>
          </w:p>
          <w:p w14:paraId="538BAE96"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1. Descartes: Dvom in cogito; ideja Boga in dokazi za njegov obstoj; kartezijanski krog; dokaz za obstoj materialnega sveta; duh in telo; narava materialne substance.</w:t>
            </w:r>
          </w:p>
          <w:p w14:paraId="30B5993E"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 Spinoza: Bog in substanca; razsežnost in mišljenje; narava duha; tri zvrsti spoznanja; vzročnost in nujnost; etika v Etiki.</w:t>
            </w:r>
          </w:p>
          <w:p w14:paraId="41C4B6D1"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 Leibniz: Substance in popolni pojmi; teorija duha; svoboda in kontingenca; substanca in materija; teorija monad; prestabilirana harmonija; problem zla.</w:t>
            </w:r>
          </w:p>
          <w:p w14:paraId="32A63ADB"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 Locke: Teorija idej; filozofija telesa in duha; osebna istovetnost.</w:t>
            </w:r>
          </w:p>
          <w:p w14:paraId="2E2CAF9D"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 Berkeley: filozofija imaterializma; predstave in stvari; Bog in končne duhovne bitnosti; problem obstoja drugih duhovnih bitnosti.</w:t>
            </w:r>
          </w:p>
          <w:p w14:paraId="0359DB87"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 Hume: Filozofija duha; empiristična epistemologija; teorija vzročnosti; zunanji svet; problem osebne istovetnosti; skepticizem.</w:t>
            </w:r>
          </w:p>
        </w:tc>
      </w:tr>
      <w:tr w:rsidR="00036817" w:rsidRPr="001B3C99" w14:paraId="3F284AF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53CF949"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Novoveška filozofija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F342D13"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B21DA7"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na osnovi branja, razčlenjevanja in interpretacije osrednjih filozofskih in nekaterih literarno-filozofskih besedil vodilnih post-kartezijanskih filozofov, filozofov francoskega materializma in mislecev evropskega razsvetljenstva prinaša kulturno-zgodovinski in problemski prikaz ključnih idej in miselnih tokov tega obdobja. Predmet se notranje členi na naslednje tematske sklope: kulturna zgodovina in filozofija v obdobju razsvetljenstva; metodološke povezave med racionalizmom 17. stoletja in francoskim razsvetljenstvom 18. stoletja; razsvetljenska ideja napredka človeškega duha (Turgot, Condorcet), domnevna zgodovina kot filozofska metoda (Condillac, Rousseau, škotsko razsvetljenstvo), problem izvora jezika (Condillac, Rousseau); narava in kultura v Diderotovi in d'Alembertovi Enciklopediji; filozofska gesla v Enciklopediji; filozofija kulture in teorija umetnosti v Diderotovih Salonih; Rousseau: narava in kultura; etika razsvetljenstva; znanost in humanizem v evropskem razsvetljenstvu.</w:t>
            </w:r>
          </w:p>
        </w:tc>
      </w:tr>
      <w:tr w:rsidR="00036817" w:rsidRPr="001B3C99" w14:paraId="03AE814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CFA6AB"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Ontologija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399A8E"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6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EB0868"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Ontologija kot najbolj temeljna in teoretična filozofska disciplina slušatelje seznanja s preučevanjem in analizo najsplošnejše strukture biti in bivajočega z vsemi pripadajočimi kategorijami. Ontologija dojema stvarnost v njeni biti, obstoju oziroma kolikor je bivajoče in bivajoče obravnava kot bivajoče, tj. v celoti (holistično), v splošnem in občem vidiku. Kot prva teoretična filozofska disciplina, ki omogoča in utemeljuje vse druge, in kot kategorialno izrekanje bivajočega je ontologija mišljena kot najsplošnejša filozofska teorija o </w:t>
            </w:r>
            <w:r w:rsidRPr="001B3C99">
              <w:rPr>
                <w:rFonts w:ascii="Arial" w:eastAsia="Times New Roman" w:hAnsi="Arial" w:cs="Arial"/>
                <w:color w:val="000000" w:themeColor="text1"/>
                <w:sz w:val="20"/>
                <w:szCs w:val="20"/>
                <w:lang w:eastAsia="sl-SI"/>
              </w:rPr>
              <w:lastRenderedPageBreak/>
              <w:t>najsplošnejših strukturah sveta, o najsplošnejših pojmih in kategorijah ter kot izhodišče za najsplošnejša metodološka načela vseh znanosti.</w:t>
            </w:r>
          </w:p>
        </w:tc>
      </w:tr>
      <w:tr w:rsidR="00036817" w:rsidRPr="001B3C99" w14:paraId="5AEAE1F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A2789A"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FI1 Osnove analitične filozofije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F996CA"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1AC455"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Študent/ka se pri predmetu spozna s filozofsko analizo na sploh in z logično filozofsko analizo v analitični tradiciji od njenih začetkov do konca 60-tih let 20. stoletja ter s tehnikami klasične logike in razširitvijo klasične logike z modalnimi operatorji. Obvladovanje logično filozofske metode ga/jo oskrbi s sposobnostjo uporabe le-te na vseh področjih sodobne filozofije. Ker je metoda dela argumentativna, študent/ka utrdi znanje argumentiranja.</w:t>
            </w:r>
          </w:p>
        </w:tc>
      </w:tr>
      <w:tr w:rsidR="00036817" w:rsidRPr="001B3C99" w14:paraId="4B5B8340"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FEADE6C"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Politična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63C972"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341020"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Cilj predmeta je historična predstavitev politične filozofije od začetkov grške filozofije do moderne dobe. Predmet sledi razvoju političnih idej, pojmovnim prelomom v razumevanju političnega. Študent pridobi celovit vpogled v klasično literaturo politične filozofije do 19. stoletja in znanje o poglavitnih političnih zamislih skozi zgodovino. Študenti so sposobni razmišljati o političnih zamislih, uporabljati strokovno terminologijo in razvijati samostojno politično argumentacijo.</w:t>
            </w:r>
          </w:p>
        </w:tc>
      </w:tr>
      <w:tr w:rsidR="00036817" w:rsidRPr="001B3C99" w14:paraId="483CE1BF"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0C7101C"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Praktična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C1BE31"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AA243D"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Cilj predmeta je seznanitev študentov s konceptom praktične filozofije, kot različnim od teoretične filozofije, z njenim notranjim ustrojem (etika, politična filozofija, pravna filozofija) in njenimi poglavitnimi tradicijami (Aristotelova etika kreposti, Kantova etika dolžnosti, utilitaristični konsekvencializem, etika skrbi itd.), njenimi orodji (vrste moralnih sodb) in področji uporabe. Študent pridobi pojmovna orodja, s katerimi lahko seznanjeno razmišlja in moralno analizira ravnanja in teorije. Pridobljeno znanje nima le teoretsko vrednost, temveč tudi praktično.</w:t>
            </w:r>
          </w:p>
        </w:tc>
      </w:tr>
      <w:tr w:rsidR="00036817" w:rsidRPr="001B3C99" w14:paraId="510007C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AD2EF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Praktična filozofija med Kantom in Heglom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EF4D4A"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4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74D304"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Historični in konceptualni okvir Kantove teorije moralnosti (nauk o popolnosti, nauk o srečnosti, teorija moralnega čuta). </w:t>
            </w:r>
          </w:p>
          <w:p w14:paraId="3FD03711"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Kantov poskus apriorne zasnove univerzalne etike, ki odpira poseben prostor za moralnost in pojmu svobode podeli pozitivno vsebino. Kritika utilitarizma. Problem formalizma dolžnosti (tipika) in določitve volje (moralno občutje). </w:t>
            </w:r>
          </w:p>
          <w:p w14:paraId="31DD4F55"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Nasprotje med nagnjenjem in dolžnostjo pri Schillerju; Schillerjev predlog uskladitve čutnosti in uma v pojmu lepe duše. </w:t>
            </w:r>
          </w:p>
          <w:p w14:paraId="123946A6"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Heglova recepcijo Kantove teorije moralnosti; ugovori glede nedejanskosti, formalizmu in nedoločljivosti moralnega dejanja pri Kantu; Heglova teorija nravnosti; pomen objektivnosti in intersubjektivnosti za določitev vsebine dejanja in za presojo njegove moralne vrednosti.</w:t>
            </w:r>
          </w:p>
          <w:p w14:paraId="3A580ED2"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Teorija delovanja pri Kantu in Heglu. Pojmovanje svobode pri Kantu in Heglu. Kritika svobode kot svobode izbire.</w:t>
            </w:r>
          </w:p>
          <w:p w14:paraId="5F3D50D3"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Vplivi Kantove in Heglove moralne teorije na drugih področjih človekovega delovanja (družba, zgodovina).</w:t>
            </w:r>
          </w:p>
          <w:p w14:paraId="4E5293E1"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Vpliv na sodobno filozofijo; problemi sodobne filozofske diskusije v odnosu do Kanta in Hegla.</w:t>
            </w:r>
          </w:p>
        </w:tc>
      </w:tr>
      <w:tr w:rsidR="00036817" w:rsidRPr="001B3C99" w14:paraId="3C5C936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9379D30"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FI1 Semiotika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95F4E2"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4E04FA7"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Temeljno vsebinsko področje predmeta so filozofsko jezikovne teorije znaka, ki odgovarjajo na vprašanje, kakšna je narava znakov. Zgodovinski uvod tvorijo povzetki teorij znaka pri Platonu in Aristotelu, v srednjeveški logiki, gramatiki in semiotiki ter v britanskem empirizmu. Osrednje mesto v predstavitvi sodobnih teorij znaka ima semiotika Ch. S. Peirca. Le-ta bo povezana z jezikoslovnimi in semiološkimi teorijami, na primer, de Saussurja, in Jakobsona. Predstavljeni bosta dve tradiciji sodobne semiotike: semiologija, ki izhaja iz de Saussurja in se prvenstveno usmerja v analizo kulturnih fenomenov, in (empirična) semiotika, ki izhaja iz Peirca in se preko obravnav Morrisa in Sebeoka prvenstveno usmerja v analizo semiotičnih fenomenov pri in v živih bitjih. Slednja je kulminirana v sodobni biosemiotiki. Semiotika bo primerjana tudi s tradicijo filozofije jezika in sicer z obema glavnima usmeritvama: logično-filozofsko (ki začenja s Fregejem in katere ena od bistvenih dovršitev je Wittgensteinov Logično-filozofski Traktat) ter tako imenovano »filozofijo običajnega jezika« (ki začenja z Wittgensteinovimi Filozofskimi raziskavami).</w:t>
            </w:r>
          </w:p>
        </w:tc>
      </w:tr>
      <w:tr w:rsidR="00036817" w:rsidRPr="001B3C99" w14:paraId="01E1327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90D407" w14:textId="77777777" w:rsidR="00036817" w:rsidRPr="001B3C99" w:rsidRDefault="00036817" w:rsidP="007E2E48">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Simbolna logika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22EE0E" w14:textId="77777777" w:rsidR="00036817" w:rsidRPr="001B3C99" w:rsidRDefault="00036817" w:rsidP="007E2E48">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0135CF1" w14:textId="77777777" w:rsidR="00036817" w:rsidRPr="001B3C99" w:rsidRDefault="00036817" w:rsidP="009A65E3">
            <w:pPr>
              <w:keepNext/>
              <w:tabs>
                <w:tab w:val="left" w:pos="1500"/>
              </w:tabs>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 ukvarja s filozofskimi problemi sodobne logike, s čimer so mišljena tako filozofska vprašanja same sodobne logike kot tudi obravnava filozofskih problemov z uporabo metod sodobne logike. Letos bomo analizirali knjigo </w:t>
            </w:r>
            <w:r w:rsidRPr="001B3C99">
              <w:rPr>
                <w:rFonts w:ascii="Arial" w:eastAsia="Times New Roman" w:hAnsi="Arial" w:cs="Arial"/>
                <w:i/>
                <w:iCs/>
                <w:color w:val="000000" w:themeColor="text1"/>
                <w:sz w:val="20"/>
                <w:szCs w:val="20"/>
                <w:lang w:eastAsia="sl-SI"/>
              </w:rPr>
              <w:t>Imenovanje in nujnost</w:t>
            </w:r>
            <w:r w:rsidRPr="001B3C99">
              <w:rPr>
                <w:rFonts w:ascii="Arial" w:eastAsia="Times New Roman" w:hAnsi="Arial" w:cs="Arial"/>
                <w:color w:val="000000" w:themeColor="text1"/>
                <w:sz w:val="20"/>
                <w:szCs w:val="20"/>
                <w:lang w:eastAsia="sl-SI"/>
              </w:rPr>
              <w:t> Saula Kripkeja in ugotavljali, kako je njena vsebina določena z avtorjevim delom na semantiki možnih svetov. Obravnavana tema zahteva le zelo osnovno poznavanje logike.</w:t>
            </w:r>
          </w:p>
        </w:tc>
      </w:tr>
      <w:tr w:rsidR="00036817" w:rsidRPr="001B3C99" w14:paraId="31CB174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759B974"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FI1 Slovenska filozofija in filozofska terminologija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82C5D72"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909988F" w14:textId="77777777" w:rsidR="00036817" w:rsidRPr="001B3C99" w:rsidRDefault="00036817" w:rsidP="009A65E3">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Pregled zgodovine filozofije na Slovenskem od prvih besedil do današnjosti. Izpostavitev glavnih filozofskih vplivov po 2. svetovni vojni. Posebna pozornost namenjena razvijanju slovenske filozofske terminologije v izvirni misli in prevzetju tujih vplivov prek prevodne dejavnosti.</w:t>
            </w:r>
          </w:p>
          <w:p w14:paraId="702E7DFD" w14:textId="77777777" w:rsidR="00036817" w:rsidRPr="001B3C99" w:rsidRDefault="00036817" w:rsidP="009A65E3">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Predmet sistematično uvaja v zgodovino filozofske misli na Slovenskem in predstavi vlogo in pomen slovenske filozofije za slovensko zgodovino in kulturo in v mednarodnem kontekstu.</w:t>
            </w:r>
          </w:p>
          <w:p w14:paraId="42A43D29" w14:textId="77777777" w:rsidR="00036817" w:rsidRPr="001B3C99" w:rsidRDefault="00036817" w:rsidP="009A65E3">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Študent spozna glavne predstavnike slovenske filozofije, pridobi poglobljen vpogled v zgodovino slovenske misli, se seznani s posameznimi besedili, utrjuje interpretativno veščino in hermenevtični pristop v zgodovini filozofije; se seznani s slovensko filozofsko terminologijo, razvija zavest o pomenu filozofskega izražanja v slovenskem jeziku.</w:t>
            </w:r>
          </w:p>
        </w:tc>
      </w:tr>
      <w:tr w:rsidR="00036817" w:rsidRPr="001B3C99" w14:paraId="2D844EA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747C56B"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Socialna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6D8B89"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8EF5AA"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Cilj predmeta je posredovati študentom vpogled v različne normativne in deskriptivne diskurze o družbi (ekonomija, morala, pravo, politika, družboslovje, religion itd.) in problematizirati njihovo rabo, členitev in preseke. Študent je s pomočjo klasičnih filozofskih teorij sposoben kritično analizirati družbo in družbene fenomene, kot se kažejo v javnih diskurzih.</w:t>
            </w:r>
          </w:p>
          <w:p w14:paraId="47734E01"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Študent pridobi znanje o filozofskih interpretacijah razmerja med individualnim in družbenim, med empiričnimi, nomotetičnimi in normativnimi sodbami, med naravo in kulturo. Spozna teorije oblasti, zlasti teorije demokratične ureditve, razume njene razvojne in normativne dileme in izzive globalizacije.</w:t>
            </w:r>
          </w:p>
        </w:tc>
      </w:tr>
      <w:tr w:rsidR="00036817" w:rsidRPr="001B3C99" w14:paraId="2F93D4B8"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47C987A0" w14:textId="77777777" w:rsidR="00036817" w:rsidRPr="001B3C99" w:rsidDel="00781FD5"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FI1 Spoznavna teorija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964D8BF" w14:textId="77777777" w:rsidR="00036817" w:rsidRPr="001B3C99" w:rsidDel="00781FD5"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DBE623"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Spoznavna teorija ali epistemologija je filozofska disciplina, ki se ukvarja z naravo, vrstami in mejami (spo)znanja. Snov predmeta vsebuje:</w:t>
            </w:r>
          </w:p>
          <w:p w14:paraId="2B18A2E2"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pomen znanja v sodobni družbi;</w:t>
            </w:r>
          </w:p>
          <w:p w14:paraId="6B2D8D98"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narava, pogoji in vrste znanja;</w:t>
            </w:r>
          </w:p>
          <w:p w14:paraId="4D9DE3B9"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klasično definicijo znanja (upravičeno resnično prepričanje) in njene kritike;</w:t>
            </w:r>
          </w:p>
          <w:p w14:paraId="3D361270"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problem skepticizma (antični in novoveški skepticizem);</w:t>
            </w:r>
          </w:p>
          <w:p w14:paraId="5E6E318C"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spoznavni viri (zaznava, sklepanje, spomin, pričevanje, introspekcija, intuicija, empatija);</w:t>
            </w:r>
          </w:p>
          <w:p w14:paraId="446FA00D"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znanje in vrline (vrlinska spoznavna teorija);</w:t>
            </w:r>
          </w:p>
          <w:p w14:paraId="095BE48C"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naturalizacija in historizacija spoznavne teorije;</w:t>
            </w:r>
          </w:p>
          <w:p w14:paraId="255B8FD3"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kritika tradicionalne spoznavne teorije;</w:t>
            </w:r>
          </w:p>
          <w:p w14:paraId="44A957A3" w14:textId="77777777" w:rsidR="00036817" w:rsidRPr="001B3C99" w:rsidDel="00781FD5" w:rsidRDefault="00036817" w:rsidP="001B3C99">
            <w:pPr>
              <w:keepNext/>
              <w:spacing w:after="0" w:line="240" w:lineRule="auto"/>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lang w:eastAsia="sl-SI"/>
              </w:rPr>
              <w:t xml:space="preserve">status in narava znanja v znanosti, etiki in religiji. </w:t>
            </w:r>
          </w:p>
        </w:tc>
      </w:tr>
      <w:tr w:rsidR="00036817" w:rsidRPr="001B3C99" w14:paraId="5FAFFEB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5545BC7"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Srednjeveška in renesančna filozofija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51BF5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25D1C7"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p>
          <w:p w14:paraId="74EDBE72"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sistematično posreduje osnovni pregled filozofije v srednjem veku in renesansi, pri čemer izpostavlja avtorje in šole, ki so ključni tudi za nadaljnji razvoj filozofije. Študent pozna in je sposoben razumeti temeljne zgodovinske tokove srednjeveške in renesančne filozofije ter mišljenje ključnih avtorjev tega obdobja, posebej pa začetke krščanske in moderne filozofije.</w:t>
            </w:r>
          </w:p>
        </w:tc>
      </w:tr>
      <w:tr w:rsidR="00036817" w:rsidRPr="001B3C99" w14:paraId="078183C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DCAC010"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FI1 Srednjeveška in renesančna filozofija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6371800"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A0B14E" w14:textId="77777777" w:rsidR="00036817" w:rsidRPr="001B3C99" w:rsidRDefault="00036817" w:rsidP="009A65E3">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Predmet posreduje podrobnejši in bolj poglobljeni vpogled v zgodovino srednjeveške in renesančne filozofije ter vzpostavlja zgodovinsko nit razvoja glavnih filozofskih problemov.</w:t>
            </w:r>
          </w:p>
          <w:p w14:paraId="31BF0076" w14:textId="77777777" w:rsidR="00036817" w:rsidRPr="001B3C99" w:rsidRDefault="00036817" w:rsidP="009A65E3">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Študent je sposoben analizirati srednjeveška in renesančna filozofska besedila ter jih skozi kritično in problemsko razumevanje umestiti v zgodovinski filozofski tok in današnje filozofiranje.</w:t>
            </w:r>
          </w:p>
        </w:tc>
      </w:tr>
      <w:tr w:rsidR="00036817" w:rsidRPr="001B3C99" w14:paraId="12BE374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A8A1F7"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FI1 Strukturalizem, psihoanaliza,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5A3733"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E04A1C0" w14:textId="77777777" w:rsidR="00036817" w:rsidRPr="001B3C99" w:rsidRDefault="00036817" w:rsidP="009A65E3">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Vsebina vključuje temeljne pojme strukturalizma in psihoanalize kot osrednjega miselnega gibanja v sodobni francoski filozofiji in njegovo umestitev v širši kontekst sodobne filozofije. Glavni cilj je poznavanje temeljnih pojmov in smeri strukturalizma in psihoanalize v širšem kontekstu sodobne filozofije ter njihovega pomena za razumevanje sodobne kulture. Specifične kompetence vključujejo zmožnost za analizo in kritiko sodobnih teoretskih razprav ter njihovega vpliva na vsakdanje življenje.</w:t>
            </w:r>
          </w:p>
        </w:tc>
      </w:tr>
      <w:tr w:rsidR="00036817" w:rsidRPr="001B3C99" w14:paraId="459A2847"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65AF090" w14:textId="77777777" w:rsidR="00036817" w:rsidRPr="001B3C99" w:rsidDel="00781FD5"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FI1 Uvod v filozofijo E ali D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CB9B62" w14:textId="77777777" w:rsidR="00036817" w:rsidRPr="001B3C99" w:rsidDel="00781FD5"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 ali 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14B4A0"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Obravnavane vsebine:</w:t>
            </w:r>
          </w:p>
          <w:p w14:paraId="2C62368B"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1. Zastavitev in smisel vprašanja, kaj je filozofija, ter konsekvence odgovora na to vprašanje. Odnos med filozofijo in drugimi znanostmi, odnos do religije, teologije in umetnosti skozi zgodovino in danes. Filozofija in interdisciplinarnost.</w:t>
            </w:r>
          </w:p>
          <w:p w14:paraId="4ED332DC"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2. Prikaz glavnih zgodovinskih obdobij in tokov filozofije ter prostorov filozofiranja. </w:t>
            </w:r>
          </w:p>
          <w:p w14:paraId="1752FCE3"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Panoramski prikaz različnih sodobnih filozofskih šol in različnih načinov filozofiranja. </w:t>
            </w:r>
          </w:p>
          <w:p w14:paraId="65BC5792"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 Glavni problemi filozofije. Osnovni pojmi in filozofemi. Vprašanja resnice, spoznanja, ravnanja ipd. Filozofske discipline in možnosti filozofske sistematike.</w:t>
            </w:r>
          </w:p>
          <w:p w14:paraId="05786458"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 Kaj pomeni branje in interpretiranje filozofskih besedil. Kaj je kritično mišljenje, kaj je filozofski dialog, kaj filozofska kritika.</w:t>
            </w:r>
          </w:p>
          <w:p w14:paraId="76AE3172"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6. Načini pisanja filozofskih besedil v zgodovini in danes. </w:t>
            </w:r>
          </w:p>
          <w:p w14:paraId="13ABEC6F" w14:textId="77777777" w:rsidR="00036817" w:rsidRPr="001B3C99" w:rsidDel="00781FD5"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Uvodu v filozofijo D se študenti seznanijo s približno polovico navedenih tem, ki variirajo glede na različne izvajalce.</w:t>
            </w:r>
          </w:p>
        </w:tc>
      </w:tr>
      <w:tr w:rsidR="00036817" w:rsidRPr="001B3C99" w14:paraId="703D63B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081059"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FI1 Uvod v psihoanalizo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67F708"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7CB96F"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Glavni cilj je poznavanje temeljnih pojmov psihoanalize, njihove povezanosti s psihoanalitično terapijo, pomena psihoanalize za razumevanje kulture itn. Kompetence vključujejo poznavanje in kritično ovrednotenje psihoanalize kot ene najvplivnejših teoretskih smeri in terapevtskih praks v sodobni družbi.</w:t>
            </w:r>
          </w:p>
          <w:p w14:paraId="0CE2B4C3"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Predvideni študijski rezultati: Pridobitev znanj in razumevanja psihoanalize kot temeljne smeri humanistike in družboslovja. Razumevanje temeljnih pojmov Freudove psihoanalize in drugih predstavnikov psihoanalitičnega gibanja, ovrednotenje njihovega pomena za psihoanalitično terapijo in za raziskovanje kulture in sodobnih kulturnih pojavov.</w:t>
            </w:r>
          </w:p>
        </w:tc>
      </w:tr>
      <w:tr w:rsidR="00036817" w:rsidRPr="001B3C99" w14:paraId="5B56A62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27839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 1 Pravopis in pravorečje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F08B3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1A19A5" w14:textId="77777777" w:rsidR="00036817" w:rsidRPr="001B3C99" w:rsidRDefault="00036817" w:rsidP="009A65E3">
            <w:pPr>
              <w:keepNext/>
              <w:spacing w:after="0" w:line="240" w:lineRule="auto"/>
              <w:jc w:val="both"/>
              <w:rPr>
                <w:rFonts w:ascii="Arial" w:hAnsi="Arial" w:cs="Arial"/>
                <w:color w:val="000000" w:themeColor="text1"/>
                <w:sz w:val="20"/>
                <w:szCs w:val="20"/>
              </w:rPr>
            </w:pPr>
            <w:r w:rsidRPr="001B3C99">
              <w:rPr>
                <w:rFonts w:ascii="Arial" w:eastAsia="Palatino Linotype" w:hAnsi="Arial" w:cs="Arial"/>
                <w:color w:val="000000" w:themeColor="text1"/>
                <w:sz w:val="20"/>
                <w:szCs w:val="20"/>
                <w:lang w:eastAsia="sl-SI"/>
              </w:rPr>
              <w:t>Razmerje med razvojem jezikovnega sistema na fonemski in grafemski ravni. Temeljne posebnosti zapisovanja francoskega jezika. Na predavanjih in vódenih vajah se študentje spoznajo s temeljnimi posebnostmi zapisovanja francoskega jezika in se usposobijo za samostojno pisanje in branje francoskih besedil po pravopisnih in pravorečnih načelih.</w:t>
            </w:r>
          </w:p>
        </w:tc>
      </w:tr>
      <w:tr w:rsidR="00036817" w:rsidRPr="001B3C99" w14:paraId="2A7DF07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63136D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Francoska družba in kultura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123FB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C23D068" w14:textId="77777777" w:rsidR="00036817" w:rsidRPr="001B3C99" w:rsidRDefault="00036817" w:rsidP="009A65E3">
            <w:pPr>
              <w:jc w:val="both"/>
              <w:rPr>
                <w:rFonts w:ascii="Arial" w:hAnsi="Arial" w:cs="Arial"/>
                <w:color w:val="000000" w:themeColor="text1"/>
                <w:sz w:val="20"/>
                <w:szCs w:val="20"/>
              </w:rPr>
            </w:pPr>
            <w:r w:rsidRPr="001B3C99">
              <w:rPr>
                <w:rFonts w:ascii="Arial" w:hAnsi="Arial" w:cs="Arial"/>
                <w:color w:val="000000" w:themeColor="text1"/>
                <w:sz w:val="20"/>
                <w:szCs w:val="20"/>
              </w:rPr>
              <w:t>Ključni trenutki, dogodki in osebnosti zgodovine Francije, osnovni elementi geografije celinskega in prekomorskega ozemlja, specifična vloga Pariza, položaj Francije v Evropi in svetu ter njene povezave s frankofonijo. Temu so dodani politični, gospodarski in družbeno-kulturni mejniki za razumevanje francoske kulture in družbe v preteklosti in sedanjosti.</w:t>
            </w:r>
          </w:p>
          <w:p w14:paraId="64FF2010" w14:textId="77777777" w:rsidR="00036817" w:rsidRPr="001B3C99" w:rsidRDefault="00036817" w:rsidP="009A65E3">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Obravnavani so tradicija, vrednote, navade, življenjski slogi, glavni strukturni sistemi (izobraževalni, pravni, politični, socialni, upravni), bivalna kultura, izbrana umetniška področja, mediji, šport, trenutni trendi ter stereotipi in podobe Francije v svetu. Pregledani so določeni pojavi v likovni umetnosti, glasbi, filmu itd.</w:t>
            </w:r>
          </w:p>
        </w:tc>
      </w:tr>
      <w:tr w:rsidR="00036817" w:rsidRPr="001B3C99" w14:paraId="333089B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7DBE5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FR1 Francoska književnost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FD198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C83F49"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Razvoj francoske književnosti v 19. stoletju, z močnim poudarkom na njeni vpetosti v kulturnozgodovinski in zgodovinski kontekst. Glavne smeri in najpomembnejši avtorji. Miselni tokovi, ki so oblikovali francosko književnost v navedenem obdobju. Preko interpretacije književnih del pridobi študent znanja s področja kulturne zgodovine in zgodovine.</w:t>
            </w:r>
          </w:p>
        </w:tc>
      </w:tr>
      <w:tr w:rsidR="00036817" w:rsidRPr="001B3C99" w14:paraId="2741672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1F31A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Francoski govor</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FC0B22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7F5DE1" w14:textId="77777777" w:rsidR="00036817" w:rsidRPr="001B3C99" w:rsidRDefault="00036817" w:rsidP="009A65E3">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Uvod v fonetično in fonološko terminologijo. Klasifikacija fonemov.</w:t>
            </w:r>
            <w:r w:rsidRPr="001B3C99">
              <w:rPr>
                <w:rFonts w:ascii="Arial" w:hAnsi="Arial" w:cs="Arial"/>
                <w:color w:val="000000" w:themeColor="text1"/>
                <w:sz w:val="20"/>
                <w:szCs w:val="20"/>
              </w:rPr>
              <w:br/>
              <w:t>Opis francoskega fonološkega sistema. Realizacija francoskih fonemov. Normativna realizacija in variantnost. Pojem alofona.</w:t>
            </w:r>
            <w:r w:rsidRPr="001B3C99">
              <w:rPr>
                <w:rFonts w:ascii="Arial" w:hAnsi="Arial" w:cs="Arial"/>
                <w:color w:val="000000" w:themeColor="text1"/>
                <w:sz w:val="20"/>
                <w:szCs w:val="20"/>
              </w:rPr>
              <w:br/>
              <w:t>Francoski vokalizem. Njegova artikulacijska in akustična podoba. Inventar francoskih samoglasnikov. Njihova funkcionalnost. Distribucija samoglasnikov. Polglasnik. Francoski konsonantizem. Vidiki soglasniških klasifikacij. Zaporniki. Priporniki. Zvočniki. Polsoglasniki. Kombinatorne značilnosti francoske govorne verige. Asimilacija. Načelo glasovne gospodarnosti in rentabilnosti govornega izraza.</w:t>
            </w:r>
          </w:p>
        </w:tc>
      </w:tr>
      <w:tr w:rsidR="00036817" w:rsidRPr="001B3C99" w14:paraId="517A73B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31F9BC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Francoski klasicizem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A84C9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8EAC72"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zajema predstavitev francoske književnosti s posebnim ozirom na njeni slogovni raznovrstnosti in formalni odličnosti. Pri slogovni raznovrstnosti je poudarek najprej na razmerju med tragedijo in komedijo, pri čemer so razdelane vsake od njenih specifičnih sestavin. Namen je osvetliti tudi delo moralistov in pokazati, v čem so njihova dela še aktualna danes in v čem so »večno« človeška. Posebna pozornost velja tudi verzu (aleksandrincu), katerega osvajanje je bistveno za razumevanje časa. Delo pa ves čas poteka tudi na osvetljevanju socio-historičnih kontekstov, brez katerih so dosežki avtorjev nerazumljivo oz. podvrženi parcialnemu presojanju in estetskemu vrednotenju.</w:t>
            </w:r>
          </w:p>
        </w:tc>
      </w:tr>
      <w:tr w:rsidR="00036817" w:rsidRPr="001B3C99" w14:paraId="740C167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B63FA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Francoščina v rabi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B57D8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9</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9E82C7"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eastAsia="Palatino Linotype" w:hAnsi="Arial" w:cs="Arial"/>
                <w:color w:val="000000" w:themeColor="text1"/>
                <w:sz w:val="20"/>
                <w:szCs w:val="20"/>
                <w:lang w:eastAsia="sl-SI"/>
              </w:rPr>
              <w:t xml:space="preserve">Študent se seznani z dvema tipoma besedila: pripovedjo in opisom, spozna besedišče, potrebno za tvorjenje pripovedi in opisa, se nauči uporabljati slovnične strukture, potrebne za tvorjenje teh dveh vrst besedila opisa, se seznanja z aktualnimi dogodki v Franciji in frankofonskih deželah ter po svetu in se seznanja s sodobnimi književnimi deli. </w:t>
            </w:r>
          </w:p>
        </w:tc>
      </w:tr>
      <w:tr w:rsidR="00036817" w:rsidRPr="001B3C99" w14:paraId="4E67E97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C6849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Francoščina v rabi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DA231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823CEA"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Besedilna tipologija (razlaga in utemeljevanje). Besedišče in slovnične strukture, potrebno za tvorjenje razlage in utemeljevanja (besedišča in slovnične strukture za razlago vzročno-posledičnih povezav med dogodki in pojavi ).</w:t>
            </w:r>
            <w:r w:rsidRPr="001B3C99">
              <w:rPr>
                <w:rFonts w:ascii="Arial" w:hAnsi="Arial" w:cs="Arial"/>
                <w:color w:val="000000" w:themeColor="text1"/>
                <w:sz w:val="20"/>
                <w:szCs w:val="20"/>
              </w:rPr>
              <w:br/>
              <w:t>Ustno izražanje: predstavitev aktualnih dogodkov v Franciji, frankofonskih deželah in po svetu ter sodobnih književnih del.</w:t>
            </w:r>
            <w:r w:rsidRPr="001B3C99">
              <w:rPr>
                <w:rFonts w:ascii="Arial" w:hAnsi="Arial" w:cs="Arial"/>
                <w:color w:val="000000" w:themeColor="text1"/>
                <w:sz w:val="20"/>
                <w:szCs w:val="20"/>
              </w:rPr>
              <w:br/>
              <w:t>Pisno izražanje: pisni razlagalni sestavki na določeno temo.</w:t>
            </w:r>
            <w:r w:rsidRPr="001B3C99">
              <w:rPr>
                <w:rFonts w:ascii="Arial" w:hAnsi="Arial" w:cs="Arial"/>
                <w:color w:val="000000" w:themeColor="text1"/>
                <w:sz w:val="20"/>
                <w:szCs w:val="20"/>
              </w:rPr>
              <w:br/>
            </w:r>
            <w:r w:rsidRPr="001B3C99">
              <w:rPr>
                <w:rFonts w:ascii="Arial" w:hAnsi="Arial" w:cs="Arial"/>
                <w:color w:val="000000" w:themeColor="text1"/>
                <w:sz w:val="20"/>
                <w:szCs w:val="20"/>
              </w:rPr>
              <w:lastRenderedPageBreak/>
              <w:t>(Slušno razumevanje) Poslušanje, zapisovanje in povzemanje avtentičnih posnetih besedil s temami, ki se običajno pojavljajo v zasebnem, družbenem, poklicnem življenju ali se nanašajo na izobraževanje.</w:t>
            </w:r>
          </w:p>
        </w:tc>
      </w:tr>
      <w:tr w:rsidR="00036817" w:rsidRPr="001B3C99" w14:paraId="0136EA8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3759D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FR1 Francoščina v rabi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1AD03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9B288CC"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zh-CN"/>
              </w:rPr>
              <w:t>Priprava in predstavitev govornih vaj v povezavi z obravnavanimi področji. Tehnike javnega nastopanja. Druge oblike ustnega izražanja, npr. igre vlog, diskusije, ipd.</w:t>
            </w:r>
            <w:r w:rsidRPr="001B3C99">
              <w:rPr>
                <w:rFonts w:ascii="Arial" w:eastAsia="Times New Roman" w:hAnsi="Arial" w:cs="Arial"/>
                <w:color w:val="000000" w:themeColor="text1"/>
                <w:sz w:val="20"/>
                <w:szCs w:val="20"/>
                <w:lang w:eastAsia="zh-CN"/>
              </w:rPr>
              <w:br/>
              <w:t>Poslušanje, zapisovanje in povzemanje avtentičnih posnetih besedil s temami, ki se običajno pojavljajo v zasebnem, družbenem, poklicnem življenju ali se nanašajo na izobraževanje.</w:t>
            </w:r>
            <w:r w:rsidRPr="001B3C99">
              <w:rPr>
                <w:rFonts w:ascii="Arial" w:eastAsia="Times New Roman" w:hAnsi="Arial" w:cs="Arial"/>
                <w:color w:val="000000" w:themeColor="text1"/>
                <w:sz w:val="20"/>
                <w:szCs w:val="20"/>
                <w:lang w:eastAsia="sl-SI"/>
              </w:rPr>
              <w:t xml:space="preserve"> </w:t>
            </w:r>
            <w:r w:rsidRPr="001B3C99">
              <w:rPr>
                <w:rFonts w:ascii="Arial" w:eastAsia="Times New Roman" w:hAnsi="Arial" w:cs="Arial"/>
                <w:color w:val="000000" w:themeColor="text1"/>
                <w:sz w:val="20"/>
                <w:szCs w:val="20"/>
                <w:lang w:eastAsia="zh-CN"/>
              </w:rPr>
              <w:t>Delo z avtentičnimi besedili različnih tipov in zvrsti. Interakcija različnih besedilnih tipov znotraj določenega besedila, tvorba tipološko heterogenih besedil. Tematsko besedišče. Socialne zvrsti francoskega jezika.</w:t>
            </w:r>
            <w:r w:rsidRPr="001B3C99">
              <w:rPr>
                <w:rFonts w:ascii="Arial" w:eastAsia="Times New Roman" w:hAnsi="Arial" w:cs="Arial"/>
                <w:color w:val="000000" w:themeColor="text1"/>
                <w:sz w:val="20"/>
                <w:szCs w:val="20"/>
                <w:lang w:eastAsia="zh-CN"/>
              </w:rPr>
              <w:br/>
              <w:t>Poglabljanje usvojenih slovničnih struktur.</w:t>
            </w:r>
            <w:r w:rsidRPr="001B3C99">
              <w:rPr>
                <w:rFonts w:ascii="Arial" w:eastAsia="Times New Roman" w:hAnsi="Arial" w:cs="Arial"/>
                <w:color w:val="000000" w:themeColor="text1"/>
                <w:sz w:val="20"/>
                <w:szCs w:val="20"/>
                <w:lang w:eastAsia="zh-CN"/>
              </w:rPr>
              <w:br/>
              <w:t>Pisno izražanje: tvorba besedil v povezavi z obravnavanimi področji.</w:t>
            </w:r>
          </w:p>
        </w:tc>
      </w:tr>
      <w:tr w:rsidR="00036817" w:rsidRPr="001B3C99" w14:paraId="3A14935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CF1C0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Glagolska morfosintaksa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72DEC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D88FE2"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Osnove besedotvorja glagola, defektivni glagoli, vidske opozicije v francoščini, pomožni glagoli (izbira pomožnika za izražanje dejanja ali stanja), povratni glagoli (sklad preteklega deležnika), raba glagolskih časov in naklonov za različna časovna obdobja in za izražanje različnih odnosov med glagolskimi procesi: présent, passé simple, passé composé, imparfait, dvojno sestavljene glagolske oblike, plus-que-parfait, passé antérieur in izražanje preddobnosti, izražanje prihodnosti: futur (proche, simple, antérieur), présent in drugo.</w:t>
            </w:r>
          </w:p>
        </w:tc>
      </w:tr>
      <w:tr w:rsidR="00036817" w:rsidRPr="001B3C99" w14:paraId="22B1D33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6539F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Imenska morfosintaksa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06D658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DD2A70"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iCs/>
                <w:color w:val="000000" w:themeColor="text1"/>
                <w:sz w:val="20"/>
                <w:szCs w:val="20"/>
              </w:rPr>
              <w:t>Morfološke, sintaktične in semantične  značilnosti imenske zveze in posebnosti njene besedilne rabe. Morfološke, sintaktične in semantične  značilnosti samostalnika, pridevnika, prislova, člena  in drugih sestavnih elementov imenske zveze. Morfološke, sintaktične, semantične, pragmatične in diskurzivne značilnostmi zaimkov</w:t>
            </w:r>
          </w:p>
        </w:tc>
      </w:tr>
      <w:tr w:rsidR="00036817" w:rsidRPr="001B3C99" w14:paraId="07BFDBA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B00DE9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Osnove prevajanja v francoščino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B68192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398CB66"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Priprave na prevajanje in prevajanje besedil različnih neumetnostnih zvrsti (informativna, publicistična, poljudnoznanstvena, tehnična, itd).</w:t>
            </w:r>
            <w:r w:rsidRPr="001B3C99">
              <w:rPr>
                <w:rFonts w:ascii="Arial" w:hAnsi="Arial" w:cs="Arial"/>
                <w:color w:val="000000" w:themeColor="text1"/>
                <w:sz w:val="20"/>
                <w:szCs w:val="20"/>
              </w:rPr>
              <w:br/>
              <w:t>Besedilna analiza opravljenih prevodov .</w:t>
            </w:r>
            <w:r w:rsidRPr="001B3C99">
              <w:rPr>
                <w:rFonts w:ascii="Arial" w:hAnsi="Arial" w:cs="Arial"/>
                <w:color w:val="000000" w:themeColor="text1"/>
                <w:sz w:val="20"/>
                <w:szCs w:val="20"/>
              </w:rPr>
              <w:br/>
              <w:t>Uporaba dokumentacijskih tehnik pri prevajanju.</w:t>
            </w:r>
          </w:p>
        </w:tc>
      </w:tr>
      <w:tr w:rsidR="00036817" w:rsidRPr="001B3C99" w14:paraId="28D90A0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5B4A9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Osnove prevajanja v slovenščino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49A5C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688C3E"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Prevajanje različnih (splošnih) besedil: časopisnih, informativnih, poljudnoznanstvenih, esejističnih…</w:t>
            </w:r>
            <w:r w:rsidRPr="001B3C99">
              <w:rPr>
                <w:rFonts w:ascii="Arial" w:hAnsi="Arial" w:cs="Arial"/>
                <w:color w:val="000000" w:themeColor="text1"/>
                <w:sz w:val="20"/>
                <w:szCs w:val="20"/>
              </w:rPr>
              <w:br/>
              <w:t>Besedilna analiza.</w:t>
            </w:r>
            <w:r w:rsidRPr="001B3C99">
              <w:rPr>
                <w:rFonts w:ascii="Arial" w:hAnsi="Arial" w:cs="Arial"/>
                <w:color w:val="000000" w:themeColor="text1"/>
                <w:sz w:val="20"/>
                <w:szCs w:val="20"/>
              </w:rPr>
              <w:br/>
              <w:t>Enciklopedično naravnan pristop k posameznim problematikam.</w:t>
            </w:r>
            <w:r w:rsidRPr="001B3C99">
              <w:rPr>
                <w:rFonts w:ascii="Arial" w:hAnsi="Arial" w:cs="Arial"/>
                <w:color w:val="000000" w:themeColor="text1"/>
                <w:sz w:val="20"/>
                <w:szCs w:val="20"/>
              </w:rPr>
              <w:br/>
              <w:t>Dokumentacijske tehnike.</w:t>
            </w:r>
            <w:r w:rsidRPr="001B3C99">
              <w:rPr>
                <w:rFonts w:ascii="Arial" w:hAnsi="Arial" w:cs="Arial"/>
                <w:color w:val="000000" w:themeColor="text1"/>
                <w:sz w:val="20"/>
                <w:szCs w:val="20"/>
              </w:rPr>
              <w:br/>
              <w:t>Prevajalske teorije in osnovna terminologija francoske šole.</w:t>
            </w:r>
          </w:p>
        </w:tc>
      </w:tr>
      <w:tr w:rsidR="00036817" w:rsidRPr="001B3C99" w14:paraId="11CF8C3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96290C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FR1 Pregled francoske dramatike v 20. stoletju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58DAC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CE4F9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Razvoj francoske dramatike v 20. stoletju, s posebnim poudarkom na specifiki njenih period. Periode, vrste in slogovno-izrazne oblike francoske dramatike v 20. stol. Socio-historični kontekst v družbi 20. stoletja. Teoretski uvid v sodobne metode interpretacije dramatike.</w:t>
            </w:r>
          </w:p>
        </w:tc>
      </w:tr>
      <w:tr w:rsidR="00036817" w:rsidRPr="001B3C99" w14:paraId="60F742D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434E0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Sintaksa in besedilo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B15754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400B1E"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eastAsia="Palatino Linotype" w:hAnsi="Arial" w:cs="Arial"/>
                <w:color w:val="000000" w:themeColor="text1"/>
                <w:sz w:val="20"/>
                <w:szCs w:val="20"/>
                <w:lang w:eastAsia="sl-SI"/>
              </w:rPr>
              <w:t xml:space="preserve">Poglobitev vedenj o enostavnih povedih, o skladenjski terminologiji in formalni analizi zložene povedi. Različni tipi skladenjskih formulacij v povezavi z njihovo semantično vrednostjo. Tvorjenje in besedilno delovanja zloženih povedi, glagolskih časov, naklonov in predložnih zvez. Soodvisnosti delovanja skladenjske in besedilne strukture. </w:t>
            </w:r>
          </w:p>
        </w:tc>
      </w:tr>
      <w:tr w:rsidR="00036817" w:rsidRPr="001B3C99" w14:paraId="2365430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8CBC36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Sodobna francoska in frankofonska književnost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1491C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C2931B9"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Predstavitev poglavitnih pisateljev in pisateljic oz. njihovih del, ki so nastala od leta 1945 naprej. Pregled je strukturiran po literarnih zvrsteh: pripovedna proza, dramatika in poezija. Dopolnjuje ga obvezno branje štirih literarnih del. Predstavitev literarnega ustvarjanja v francoščini, ki je nastalo zunaj Francije. Pregled je organiziran na podlagi razdelitve frankofonske književnosti v 5 kategorij: evropska, severnoameriška, podsaharsko-afriška (z Antili in Haitijem), severnoafriška in bližnjevzhodna. Dodali bomo še dela, ki so jih napisali tujci, ki živijo v Franciji. Pregled dopolnjuje obvezno branje štirih literarnih del.</w:t>
            </w:r>
          </w:p>
        </w:tc>
      </w:tr>
      <w:tr w:rsidR="00036817" w:rsidRPr="001B3C99" w14:paraId="5DE159A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CA101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Uvod v jezikovno komunikacijo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D7BE9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B83D8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Jezik kot vzpostava človečnosti: antropološki in mitološki vidik. Izvor jezika.</w:t>
            </w:r>
          </w:p>
          <w:p w14:paraId="721CB86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Temeljne jezikovne strukture in njihova koherenca v oblikovanju jezikovnega sporočila.</w:t>
            </w:r>
          </w:p>
          <w:p w14:paraId="52DC5F4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Opisovanje jezika: vprašanje slovnice kot idealne jezikovne kompetence.</w:t>
            </w:r>
          </w:p>
          <w:p w14:paraId="6B3F0DD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Materni, drugi in tuji jeziki.</w:t>
            </w:r>
          </w:p>
          <w:p w14:paraId="6D03BB8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Razmerje med govorom in pisavo: reprezentacija, percepcija, produkcija.</w:t>
            </w:r>
          </w:p>
          <w:p w14:paraId="433E787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Čas v komunikaciji.</w:t>
            </w:r>
          </w:p>
          <w:p w14:paraId="4EA07D9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Funkcijski razrez jezikovne komunikacije in vloga govorečega subjekta.</w:t>
            </w:r>
          </w:p>
          <w:p w14:paraId="7DFFF10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Komunikacijske maksime (Grice) in konverzacija.</w:t>
            </w:r>
          </w:p>
          <w:p w14:paraId="5ECFC46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Fonocentrizem in problem opisovanja govorne realnosti.</w:t>
            </w:r>
          </w:p>
          <w:p w14:paraId="63AEC2A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Komunikacijski položaji: zasebna in javna komunikacija.</w:t>
            </w:r>
          </w:p>
          <w:p w14:paraId="426DE6E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Dialog kot temeljna komunikacijska situacija: namen, strategija, učinek.</w:t>
            </w:r>
          </w:p>
          <w:p w14:paraId="0D3FA674" w14:textId="77777777" w:rsidR="00036817" w:rsidRPr="001B3C99" w:rsidRDefault="00036817" w:rsidP="0008116D">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Prozodija in tvorba jezikovne spontanosti.</w:t>
            </w:r>
          </w:p>
        </w:tc>
      </w:tr>
      <w:tr w:rsidR="00036817" w:rsidRPr="001B3C99" w14:paraId="159B509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939274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Uvod v sintakso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0A4667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FBF2B9"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eastAsia="Palatino Linotype" w:hAnsi="Arial" w:cs="Arial"/>
                <w:color w:val="000000" w:themeColor="text1"/>
                <w:sz w:val="20"/>
                <w:szCs w:val="20"/>
                <w:lang w:eastAsia="sl-SI"/>
              </w:rPr>
              <w:t>Osnove skladenjske terminologije in formalne analize enostavčne povedi. Različni tipi in vrste enostavčnih povedi, načini tvorjenja in njihovega besedilnega delovanja. Poglobitev znanj in vedenj o rabi glagolskih časov in naklonov.</w:t>
            </w:r>
          </w:p>
        </w:tc>
      </w:tr>
      <w:tr w:rsidR="00036817" w:rsidRPr="001B3C99" w14:paraId="40826EA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27073B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Uvod v slovnico francoskega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144E2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9064499"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eastAsia="Palatino Linotype" w:hAnsi="Arial" w:cs="Arial"/>
                <w:color w:val="000000" w:themeColor="text1"/>
                <w:sz w:val="20"/>
                <w:szCs w:val="20"/>
                <w:lang w:eastAsia="sl-SI"/>
              </w:rPr>
              <w:t xml:space="preserve">Osnovni jezikovni priročniki in orodja, osnovna terminologija in metodologija,  slovnična (morfosintaktična) analiza različnih vrst jezikovnih enot. Osnovne morfološke, sintaktične, semantične in diskurzivne vrednosti posamezne jezikovne enote.  </w:t>
            </w:r>
          </w:p>
        </w:tc>
      </w:tr>
      <w:tr w:rsidR="00036817" w:rsidRPr="001B3C99" w14:paraId="2734812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DD05E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FR1 Uvod v študij francoske in frankofonskih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37DF4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7CC23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V  strnjeni obliki je orisan razvoj francoske književnosti od srednjega veka do zgodnjih štiridesetih let minulega stoletja. Predstavitev se vseskozi naslanja na branje in interpretacijo izbranih, za posamezna obdobja značilnih besedil in avtorjev, pri čemer študent spoznava tudi osnovne metodološke principe literarne vede. Orisan je razvoj francoske književnosti od leta 1945 do danes, predstavijo se poglavitni literarni tokovi in književniki, pri čemer se prav tako ves čas naslanja na izbrana, reprezentativna literarna besedila. Strnjeni predstavitvi sodobne francoske književnosti sledi oris drugih evropskih in neevropskih književnosti v francoskem jeziku v istem obdobju. Pozornost je v obeh semestrih namenjena tudi kulturnozgodovinskemu kontekstu ter miselnim tokovom, ki so vplivali na razvoj francoske književnosti.</w:t>
            </w:r>
          </w:p>
        </w:tc>
      </w:tr>
      <w:tr w:rsidR="00036817" w:rsidRPr="001B3C99" w14:paraId="6718E9D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4B19E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Družbena geografija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2D3B8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51CC5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študenta najprej preko spoznavanja temeljnih filozofskih pogledov in raziskovalnih vprašanj uvaja na področje družbene geografije. V nadaljevanju študent pregledno spozna temeljne vsebine s področij geografije prebivalstva, geografije naselji in kulturne geografije.  </w:t>
            </w:r>
          </w:p>
        </w:tc>
      </w:tr>
      <w:tr w:rsidR="00036817" w:rsidRPr="001B3C99" w14:paraId="3CD16E7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1D0AF5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Fizična geografija krasa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DE326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570E6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se seznanijo z osnovnimi kemičnimi in fizikalnimi procesi nastajanja krasa. Sposobni so prepoznati in interpretirati osnovne podzemske in površinske kraške oblike in procese ter razumejo princip delovanja kraškega geomorfnega sistema. Pridobljeno razumevanje procesov in oblik na krasu jim daje možnost za objektivno vrednotenje kraških površinskih ter podzemskih geomorfoloških oblik ter kraških vodonosnikov. Spoznajo tudi regionalnogeografske značilnosti slovenskega krasa ter so sposobni povezati teoretična znanja z značilnostmi krasa na določenem območju.</w:t>
            </w:r>
          </w:p>
        </w:tc>
      </w:tr>
      <w:tr w:rsidR="00036817" w:rsidRPr="001B3C99" w14:paraId="106B155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988E47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Geografija Avstralije, Antarktike in Oceanije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3B26DE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2EC5E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Spoznavanje naravnih značilnosti in družbenogeografskih razmer Avstralije, Antarktike in Oceanije ter razvojnih dejavnikov in učinkov na pokrajino (izbrani primeri). Poudarek na spoznavanju in razumevanju vzrokov, teženj in problemov geografskega razvoja izbranih regij z analizo vpliva naravnogeografskih in družbenogeografskih dejavnikov.</w:t>
            </w:r>
          </w:p>
        </w:tc>
      </w:tr>
      <w:tr w:rsidR="00036817" w:rsidRPr="001B3C99" w14:paraId="1B0CB90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71EB66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GE1 Geografija Azije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4924D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116998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Spoznavanje naravnih značilnosti in družbenogeografskih razmer Azije (izven Rusije in Jugozahodne Azije). Razumevanje osnovnih regionalno geografskih značilnosti Azije. Osvajanje temeljnih geografskih potez celine kot celote in njenih posameznih delov. Usposabljanje za pravilno vrednotenje pomena posameznih regij glede na celo celino in tudi na druge celine.</w:t>
            </w:r>
          </w:p>
        </w:tc>
      </w:tr>
      <w:tr w:rsidR="00036817" w:rsidRPr="001B3C99" w14:paraId="662EDEB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222BAA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GE1 Geografija Latinske Amerike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95F573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A265F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Pri predmetu dobijo študenti vpogled v širok spekter naravnih in družbenogeografskih značilnosti regije, ki vključuje Mehiko, medmorsko in karibsko Ameriko ter južnoameriški kontinent. Poudarek je na prepoznavanju vzročno posledičnih povezav med aktualnimi razmerami v regiji z naravnimi dejavniki, zgodovinskim ozadjem, razvojnimi težnjami in s širšimi geopolitičnimi razmerami. Kompleksno obravnavo regije nadgradimo še z vzorčnimi primeri držav in predvsem problemov, ki izstopajo po aktualnosti oziroma reprezentativnosti in </w:t>
            </w:r>
            <w:r w:rsidRPr="001B3C99">
              <w:rPr>
                <w:rFonts w:ascii="Arial" w:eastAsia="Times New Roman" w:hAnsi="Arial" w:cs="Arial"/>
                <w:color w:val="000000" w:themeColor="text1"/>
                <w:sz w:val="20"/>
                <w:szCs w:val="20"/>
                <w:lang w:eastAsia="sl-SI"/>
              </w:rPr>
              <w:lastRenderedPageBreak/>
              <w:t>pomagajo razumeti pomen  in vlogo Latinske Amerike v sodobnem svetu, predvsem v luči njenih razvojnih možnosti, rabe naravnih virov in vplivov globalizacije na regijo in obratno.</w:t>
            </w:r>
          </w:p>
        </w:tc>
      </w:tr>
      <w:tr w:rsidR="00036817" w:rsidRPr="001B3C99" w14:paraId="4A83EEE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F23FE6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GE1 Geografija naravnih nesreč</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E3BE6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0BB74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Naravne nesreče kot eden najočitnejših vidikov součinkovanja med naravo in družbo, njihovo delovanje kot sestavni del okolja na globalnem, regionalnem in lokalnem nivoju. Metode ugotavljanja nevarnosti, tveganj in ogroženosti ter njihova aplikacija v praksi.</w:t>
            </w:r>
          </w:p>
        </w:tc>
      </w:tr>
      <w:tr w:rsidR="00036817" w:rsidRPr="001B3C99" w14:paraId="57B7C6D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71A76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Geografija podeželja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30FCA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5A714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razume strukturo sodobnega večfunkcijskega podeželja (bivanje, delo, proizvodnja hrane, varovanje, oskrbovanje in potrošnja, javno dobro, preživljanje prostega časa  itd.). Z ustreznimi metodami analizira ključne probleme (staranje prebivalstva, pomanjkljive storitve, navzkrižje interesov ipd.)  in procese na podeželju (npr. glokalizacija, reagrarizacija). Študent prepozna pomen (so)učinkovanja ključnih deležnikov (individualni, institucije, formalne in neformalne povezave, lokalna skupnost) pri razvoju podeželja.</w:t>
            </w:r>
          </w:p>
        </w:tc>
      </w:tr>
      <w:tr w:rsidR="00036817" w:rsidRPr="001B3C99" w14:paraId="31E7044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542C9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GE1 </w:t>
            </w:r>
            <w:r w:rsidRPr="001B3C99">
              <w:rPr>
                <w:rFonts w:ascii="Arial" w:hAnsi="Arial" w:cs="Arial"/>
                <w:color w:val="000000" w:themeColor="text1"/>
                <w:sz w:val="20"/>
                <w:szCs w:val="20"/>
              </w:rPr>
              <w:t>Geografija Podsaharske Afrike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3FEB8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3AB2B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Predmet omogoča poglobljeno spoznavanje naravnih in družbenih značilnosti Afrike južno od Sahare, vključno z vpogledom v prelomne zgodovinske dogodke regije. Poudarek je na celovitem razumevanju tako temeljnih geografskih potez in njihovih medsebojnih povezav kakor tudi raznolikih razvojnih izzivov (gospodarskih, socialnih, okoljskih, geopolitičnih ipd.), ključnih za sedanjost in prihodnost Podsaharske Afrike. Študenti spoznavajo in razvijajo regionalnogeografske pristope k vrednotenju kompleksnih regionalnih problemov in oblikujejo kritični odnos do njih.</w:t>
            </w:r>
          </w:p>
        </w:tc>
      </w:tr>
      <w:tr w:rsidR="00036817" w:rsidRPr="001B3C99" w14:paraId="0EEF47F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69AE91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GE1 Geografija prebivalstva in naselij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FEBCE2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51532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nadgrajuje vsebine s področij geografije prebivalstva in geografije naselij, ki jih študent spozna pri predmetu Družbena geografija I. Študent spoznava dosedanje in najnovejše teoretične, metodološke in aplikativne tematike in pristope s teh področij. Nadgrajuje temeljno znanje o prebivalstvenih pojavih in procesih, tipih ter strukturi naselij, kar mu omogoča razumevanje in geografsko obravnavo odvisnosti med poselitvijo in naravnim okoljem ter družbenimi dejavniki. Študent je pri tem predmetu vključen v del praktične izvedbe raziskave s področja predmeta. Z iskanjem, izbiro in analizo članka iz vrhunske znanstvene literature se dodatno seznanja z aktualnimi tematikami in pristopi s področja predmeta. </w:t>
            </w:r>
          </w:p>
        </w:tc>
      </w:tr>
      <w:tr w:rsidR="00036817" w:rsidRPr="001B3C99" w14:paraId="03578CF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CA7EDC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Geografija Severne Afrike in Jugozahodne Azije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599D1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ED801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omogoča poglobljeno spoznavanje naravnih značilnosti in družbenogeografskih razmer v Severni Afriki (severno od Sahare) in Jugozahodni Aziji. Poudarek je na razumevanju ključnih skupnih značilnosti regije kakor tudi posebnosti posameznih delov, vključno s poznavanjem zgodovinskega ozadja sodobnih razvojnih procesov. Celovit regionalnogeografski pristop k vrednotenju aktualnih razvojnih problemov regije (z upoštevanjem globalnega konteksta) dopolnjujejo študije posameznih primerov (npr. kriznih območij, vodne oskrbe, prebivalstvene dinamike, gospodarskih izzivov ipd.).</w:t>
            </w:r>
          </w:p>
        </w:tc>
      </w:tr>
      <w:tr w:rsidR="00036817" w:rsidRPr="001B3C99" w14:paraId="2324161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C758F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Geografija Severne Amerike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ADAE6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408DD7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 xml:space="preserve">Spoznavanje naravnih značilnosti in družbenogeografskih razmer Severne Amerike ter razvojnih dejavnikov in učinkov na pokrajino (izbrani primeri). Poudarek na spoznavanju in razumevanju vzrokov, teženj in </w:t>
            </w:r>
            <w:r w:rsidRPr="001B3C99">
              <w:rPr>
                <w:rFonts w:ascii="Arial" w:hAnsi="Arial" w:cs="Arial"/>
                <w:color w:val="000000" w:themeColor="text1"/>
                <w:sz w:val="20"/>
                <w:szCs w:val="20"/>
              </w:rPr>
              <w:lastRenderedPageBreak/>
              <w:t>problemov geografskega razvoja izbranih regij z analizo vpliva naravnogeografskih in družbenogeografskih dejavnikov.</w:t>
            </w:r>
          </w:p>
        </w:tc>
      </w:tr>
      <w:tr w:rsidR="00036817" w:rsidRPr="001B3C99" w14:paraId="55A8C28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A70224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GE1 Geografija Slovenije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DF16C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79406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seznani študente z naravnimi in družbenimi danostmi Slovenije in njihovim pomenom za pokrajinski kompleks ter pretekli, sedanji in bodoči razvoj države. Analizira soodvisnosti med naravnimi in družbenimi prvinami na izbranih primerih in obravnava aktualno geografsko problematiko Slovenije in njenih regij oziroma pokrajin.</w:t>
            </w:r>
          </w:p>
        </w:tc>
      </w:tr>
      <w:tr w:rsidR="00036817" w:rsidRPr="001B3C99" w14:paraId="1F68A97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3A97D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Geografija turizma in prometa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E010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D8D4C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Študenti spoznajo temeljne pojme s področja turizma, rekreacije in prostega časa ter probleme pri njihovem opredeljevanju, se seznanijo z osnovnimi pristopi geografije k proučevanju problematike turizma in prostega časa ter s pomembnejšimi pokrajinskimi učinki. Spoznajo temeljne geografske dejavnike razvoja prometa ter spreminjanje vloge prometa pri oblikovanju gospodarske in prostorske strukture ter funkcij pokrajin, regij in naselij.</w:t>
            </w:r>
          </w:p>
        </w:tc>
      </w:tr>
      <w:tr w:rsidR="00036817" w:rsidRPr="001B3C99" w14:paraId="6C08947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D3B2BA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Geoinformatika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20585B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8E6DF1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predavanjih študenti spoznajo temeljne vsebine geoinformacijske znanosti (terminologija, metodologija, analize, modeliranja, podatkovne baze itd.). Pri vajah pa z uporabo najsodobnejših in najbolj razširjenih orodij praktično uporabljajo GISovske metode, analizirajo pokrajinske elemente in na sodobni načine rešujejo geografske probleme.</w:t>
            </w:r>
          </w:p>
        </w:tc>
      </w:tr>
      <w:tr w:rsidR="00036817" w:rsidRPr="001B3C99" w14:paraId="18E76CC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034C51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Geoinformatika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37ADDC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B99DE0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Osnovno poznavanje terminologije daljinskega zaznavanja, spletnega in mobilnega GIS-a. Poznavanje in uporaba temeljnih metod vizualne interpretacije, klasifikacije in pretvorbe daljinsko zaznanih slik. Poznavanje in uporaba metod prostorske interpolacije, geostatistike in osnov geoinformacijskega modeliranja. Poznavanje osnov presoje izvedljivosti geoinformacijskega projekta.</w:t>
            </w:r>
          </w:p>
        </w:tc>
      </w:tr>
      <w:tr w:rsidR="00036817" w:rsidRPr="001B3C99" w14:paraId="1EF65E7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4453D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GE1 Geoinformatika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5191F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5953F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Predmet uvaja v geoinformacijsko modeliranje pokrajine in avtomatizacijo postopkov. Obravnava osnovna načela, gradnike modelov, orodja, usmerjanje poteka, iteratorje, parametre in spletno objavo modelov. Študenti spoznajo uporabo knjižnic za reševanje nalog, izdelavo modelov v geoinformacijskih programih ter opravijo samostojni projekt za reševanje geografskega problema.</w:t>
            </w:r>
          </w:p>
        </w:tc>
      </w:tr>
      <w:tr w:rsidR="00036817" w:rsidRPr="001B3C99" w14:paraId="7281626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C93D55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Hidrogeografija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E6D1AD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ABF92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Prepoznavanje pomena obravnave oblik vode kot vodnega vira, eksistenčno pomembnega za človeško vrsto in celotno biosfero. Pomen vode kot sestavine in preoblikovalca pokrajine, pokrajinska vloga vodnih oblik. Večplastni posegi človeka v vodne vire sveta in Slovenije, njihovo količino in kakovost.</w:t>
            </w:r>
          </w:p>
        </w:tc>
      </w:tr>
      <w:tr w:rsidR="00036817" w:rsidRPr="001B3C99" w14:paraId="777540D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A89CB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Humana ekologija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92467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1A73A5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ponudi študentu odgovore na tri osnovna vprašanja: 1. kako so različna okolja vplivala na človekov razvoj in, kako je svoje življenje in preživetje prilagajal ekosistemom z različnimi nosilnimi sposobnostim;  2. kako se človek odziva na okolje, na spremembe v njem in, katere vzore za svoje življenje in vzdrževanje dinamičnega ravnovesja lahko, s ciljem približevanja sonaravnemu razvoju, poišče v delovanju naravnih </w:t>
            </w:r>
            <w:r w:rsidRPr="001B3C99">
              <w:rPr>
                <w:rFonts w:ascii="Arial" w:eastAsia="Times New Roman" w:hAnsi="Arial" w:cs="Arial"/>
                <w:color w:val="000000" w:themeColor="text1"/>
                <w:sz w:val="20"/>
                <w:szCs w:val="20"/>
                <w:lang w:eastAsia="sl-SI"/>
              </w:rPr>
              <w:lastRenderedPageBreak/>
              <w:t>ekosistemov;  3. kakšni so negativni povratni učinki spremenjenega okolja na kvaliteto življenja in vzroki za različno percepcijo teh sprememb in odzive med različnimi skupinami  prebivalstva.</w:t>
            </w:r>
          </w:p>
        </w:tc>
      </w:tr>
      <w:tr w:rsidR="00036817" w:rsidRPr="001B3C99" w14:paraId="4E770FA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465FC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GE1 Osnove tematske kartografije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D490E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C70E2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predmetu študentje spoznajo osnove teorije, metodologije in praktične uporabe tematske kartografije ter geografske vizualizacije. Na vajah se s pomočjo sodobnih grafičnih in GISovskih orodji naučijo izdelave različnih vrst tematskih kart. Poleg tega študenti spoznajo tudi teoretične in praktične osnove GNSS (GPS) tehnologije.</w:t>
            </w:r>
          </w:p>
        </w:tc>
      </w:tr>
      <w:tr w:rsidR="00036817" w:rsidRPr="001B3C99" w14:paraId="6EF6FB4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89FCAD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Pedogeografija in biogeografija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355FC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A89F6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je logično nadaljevanje predmeta Fizična geografija II, kjer se poleg dokaj klasičnih tematik (členitev sveta na zonobiome, slovenska klasifikacija prsti) posvečamo aktualnim temam degradacije prsti in invazivnih vrst. Vaje potekajo v fizičnogeografskem laboratoriju. Velik poudarek je terenskem delu.</w:t>
            </w:r>
          </w:p>
        </w:tc>
      </w:tr>
      <w:tr w:rsidR="00036817" w:rsidRPr="001B3C99" w14:paraId="7A727B3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1348C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Politična 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DC071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08961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predstavlja geografovo orodje za razumevanje sodobnih političnih procesov in odnosov v svetu, začenši z delovanjem in ustrojem države. Z razumevanjem naštetega je lažje slediti regionalnim geografijam posameznih delov sveta ter pojasniti njihove specifične probleme.</w:t>
            </w:r>
          </w:p>
        </w:tc>
      </w:tr>
      <w:tr w:rsidR="00036817" w:rsidRPr="001B3C99" w14:paraId="0C6EC89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EDFA2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Regionalno planiranje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8A23F6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36608D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Regionalno planiranje pomaga študentom prenesti znanja predvsem s področja družbene geografije v planersko prakso tako na področju prostorskega kot tudi regionalnega planiranja. Pri predavanjih in vajah se študenti seznanijo z nekaj malega planerske teorije in metod, predvsem pa spoznavajo, kako se lahko v svetu regionalnih razvojnih programov, namenske rabe in prostorskih planov znajde geograf …</w:t>
            </w:r>
          </w:p>
        </w:tc>
      </w:tr>
      <w:tr w:rsidR="00036817" w:rsidRPr="001B3C99" w14:paraId="55BDFEF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1265E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Urbana 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DC445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363C8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se seznani s predmetom proučevanja in vsebino urbane geografije. Pridobi znanja o teoretičnih izhodiščih in metodoloških pristopih geografskega proučevanja mestnega prostora. Usposobi se za uporabo znanj v raziskovalne in aplikativne namene. Pridobi znanja za sodelovanje pri urbanistčnem in prostorskem načrtovanju, mestnem upravljanju in izdelavi prostorskih analiz.</w:t>
            </w:r>
          </w:p>
        </w:tc>
      </w:tr>
      <w:tr w:rsidR="00036817" w:rsidRPr="001B3C99" w14:paraId="3611BBF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EAE20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Uvod v metode za geografe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1ED3A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F8564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pregledno spozna teoretična izhodišča in metode, ki jih geografi uporabljajo v svojem znanstvenem in strokovnem delu. Pregledno spozna temelje geografskega pristopa, povezanost teoretičnega izhodišča in izbora metod, ter temeljne kvantitativne in kvalitativne metode v znanstvenem in strokovnem delu geografa. Pretežni del predmeta je namenjen pridobivanju znanj in veščin s področij pridobivanja podatkov, njihovega urejanja, predstavljanja in statistične analize podatkov v geografiji. Študent za študij pri tem predmetu uporabi več računalniških orodij, med njimi zlasti Excel in SPSS.</w:t>
            </w:r>
          </w:p>
        </w:tc>
      </w:tr>
      <w:tr w:rsidR="00036817" w:rsidRPr="001B3C99" w14:paraId="6CA734F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6540C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Frazeologija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473262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8A81E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V naravnih jezikih se pojavljajo jezikovne enote tipa Schwein haben (imeti krompir), sich in Schale werfen (biti kot iz škatlice) Schmetterlinge im Bauch haben (imeti metuljčke v trebuhu), ki so sestavljene iz več besed in tvorijo stalno besedno zvezo. Imenujemo jih frazemi. V besedilih  prevzamejo funkcije leksemov, stavčnih členov ali stavkov. Njihovo analiziranje, raziskovanje, zbiranje in proučevanje je naloga relativno mlade jezikoslovne discipline frazeologije. Pri predmetu Frazeologija študenti usvojijo širok nabor frazeološkega </w:t>
            </w:r>
            <w:r w:rsidRPr="001B3C99">
              <w:rPr>
                <w:rFonts w:ascii="Arial" w:eastAsia="Times New Roman" w:hAnsi="Arial" w:cs="Arial"/>
                <w:color w:val="000000" w:themeColor="text1"/>
                <w:sz w:val="20"/>
                <w:szCs w:val="20"/>
                <w:lang w:eastAsia="sl-SI"/>
              </w:rPr>
              <w:lastRenderedPageBreak/>
              <w:t xml:space="preserve">gradiva ob predstavitvi naslednjih tematskih sklopov: opredelitev pojma frazeologije in temeljno izrazje, razvojni pregled frazeologije, dosežki sodobne frazeologije, medjezikovne kontrastivne in prevodoslovne primerjave,  frazeologija v slovarjih, frazeologija in stilistika, vpliv strokovnega izrazja na  stalnost besednih zvez, slikovitost in motiviranost v frazeološkem izražanju, paremiologija, frazemi v rabi.  </w:t>
            </w:r>
          </w:p>
        </w:tc>
      </w:tr>
      <w:tr w:rsidR="00036817" w:rsidRPr="001B3C99" w14:paraId="3DDB82E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5A6E53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GER1 Medkulturnost DACHL II - Avstrija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B3EC3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7991C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Avstro-Ogrska, Dunaj na prehodu v 20. stoletje, ustanovitev 1. in 2. Republike, »Anschluss«, Avstrija in nacistični režim, povojna leta, politični sistem ter politične stranke, Avstrija v mednarodnem političnem kontekstu – nevtralnost, Avstrija in EU, vsakdanja kultura, priseljenci, ipd.</w:t>
            </w:r>
          </w:p>
        </w:tc>
      </w:tr>
      <w:tr w:rsidR="00036817" w:rsidRPr="001B3C99" w14:paraId="438305D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9397D1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Medkulturnost DACHL II - Nemčija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806C1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BE8F0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»Stunde Null«, ustanovitev obeh nemških držav, politična sistema ter stranke v vzhodni in zahodni Nemčiji, povojna leta, delavski upor 1953, gradnja berlinskega zidu, holokavst, fašizem, priseljenci, 68er-Bewegung, Ostpolitik, RAF, mirovniško gibanje, Zeleni, disidenti in vsakdanja kultura v NDR, padec berlinskega zidu, združitev obeh Nemčij, Berlinska republika.</w:t>
            </w:r>
          </w:p>
        </w:tc>
      </w:tr>
      <w:tr w:rsidR="00036817" w:rsidRPr="001B3C99" w14:paraId="5C7AC36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840FA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Medkulturnost DACHL II - Švica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5A426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B1579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Politični sistem (zveza, kantoni, občine), pojem »Eidgenossenschaft«, Švica v evropskem prostoru, vloga Švice v Svetovnih vojnah (nevtralnost), priseljenci, vsakdanja kultura, jezikovna posebnost Švice (večjezičnost/pomen narečja), ipd.</w:t>
            </w:r>
          </w:p>
        </w:tc>
      </w:tr>
      <w:tr w:rsidR="00036817" w:rsidRPr="001B3C99" w14:paraId="2636952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CA6338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Nemščina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14CE30"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strike/>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C36EE2B" w14:textId="77777777" w:rsidR="00036817" w:rsidRPr="001B3C99" w:rsidRDefault="00036817" w:rsidP="007E2E48">
            <w:pPr>
              <w:pStyle w:val="Odstavekseznama"/>
              <w:numPr>
                <w:ilvl w:val="0"/>
                <w:numId w:val="66"/>
              </w:numPr>
              <w:spacing w:after="0"/>
              <w:jc w:val="both"/>
              <w:rPr>
                <w:rFonts w:ascii="Arial" w:eastAsia="Calibri" w:hAnsi="Arial" w:cs="Arial"/>
                <w:color w:val="000000" w:themeColor="text1"/>
                <w:sz w:val="20"/>
                <w:szCs w:val="20"/>
              </w:rPr>
            </w:pPr>
            <w:r w:rsidRPr="001B3C99">
              <w:rPr>
                <w:rFonts w:ascii="Arial" w:hAnsi="Arial" w:cs="Arial"/>
                <w:color w:val="000000" w:themeColor="text1"/>
                <w:sz w:val="20"/>
                <w:szCs w:val="20"/>
              </w:rPr>
              <w:t xml:space="preserve">Osnovno besedišče: osebni podatki, opis oseb, svojega študija, zanimanj, družine, bivališča, kraja in potovanja. Ura, števila, dnevi v tednu, letni časi, prehrana. </w:t>
            </w:r>
          </w:p>
          <w:p w14:paraId="025B9C3A" w14:textId="77777777" w:rsidR="00036817" w:rsidRPr="001B3C99" w:rsidRDefault="00036817" w:rsidP="007E2E48">
            <w:pPr>
              <w:pStyle w:val="Odstavekseznama"/>
              <w:numPr>
                <w:ilvl w:val="0"/>
                <w:numId w:val="66"/>
              </w:numPr>
              <w:spacing w:after="0"/>
              <w:jc w:val="both"/>
              <w:rPr>
                <w:rFonts w:ascii="Arial" w:eastAsia="Calibri" w:hAnsi="Arial" w:cs="Arial"/>
                <w:color w:val="000000" w:themeColor="text1"/>
                <w:sz w:val="20"/>
                <w:szCs w:val="20"/>
              </w:rPr>
            </w:pPr>
            <w:r w:rsidRPr="001B3C99">
              <w:rPr>
                <w:rFonts w:ascii="Arial" w:hAnsi="Arial" w:cs="Arial"/>
                <w:color w:val="000000" w:themeColor="text1"/>
                <w:sz w:val="20"/>
                <w:szCs w:val="20"/>
              </w:rPr>
              <w:t>Jezikovne strukture: sedanji in prihodnji čas, sestavljeni preteklik, časovni prislovi, skloni, samostalniki, členi, pridevniki, zaimki, zanikanje ter povedni, vprašalni in velelni stavki.</w:t>
            </w:r>
          </w:p>
          <w:p w14:paraId="0F84FDD1" w14:textId="77777777" w:rsidR="00036817" w:rsidRPr="001B3C99" w:rsidRDefault="00036817" w:rsidP="007E2E48">
            <w:pPr>
              <w:pStyle w:val="Odstavekseznama"/>
              <w:numPr>
                <w:ilvl w:val="0"/>
                <w:numId w:val="66"/>
              </w:numPr>
              <w:spacing w:after="0"/>
              <w:jc w:val="both"/>
              <w:rPr>
                <w:rFonts w:ascii="Arial" w:eastAsia="Calibri" w:hAnsi="Arial" w:cs="Arial"/>
                <w:color w:val="000000" w:themeColor="text1"/>
                <w:sz w:val="20"/>
                <w:szCs w:val="20"/>
              </w:rPr>
            </w:pPr>
            <w:r w:rsidRPr="001B3C99">
              <w:rPr>
                <w:rFonts w:ascii="Arial" w:hAnsi="Arial" w:cs="Arial"/>
                <w:color w:val="000000" w:themeColor="text1"/>
                <w:sz w:val="20"/>
                <w:szCs w:val="20"/>
              </w:rPr>
              <w:t>Bralno in slušno razumevanje prirejenih in avtentičnih splošnih besedil.</w:t>
            </w:r>
          </w:p>
          <w:p w14:paraId="7C09FCDD" w14:textId="77777777" w:rsidR="00036817" w:rsidRPr="001B3C99" w:rsidRDefault="00036817" w:rsidP="007E2E48">
            <w:pPr>
              <w:pStyle w:val="Odstavekseznama"/>
              <w:numPr>
                <w:ilvl w:val="0"/>
                <w:numId w:val="66"/>
              </w:numPr>
              <w:spacing w:after="0"/>
              <w:jc w:val="both"/>
              <w:rPr>
                <w:rFonts w:ascii="Arial" w:hAnsi="Arial" w:cs="Arial"/>
                <w:color w:val="000000" w:themeColor="text1"/>
                <w:sz w:val="20"/>
                <w:szCs w:val="20"/>
              </w:rPr>
            </w:pPr>
            <w:r w:rsidRPr="001B3C99">
              <w:rPr>
                <w:rFonts w:ascii="Arial" w:hAnsi="Arial" w:cs="Arial"/>
                <w:color w:val="000000" w:themeColor="text1"/>
                <w:sz w:val="20"/>
                <w:szCs w:val="20"/>
              </w:rPr>
              <w:t>Bralno razumevanje enostavnejših strokovnih besedil.</w:t>
            </w:r>
          </w:p>
        </w:tc>
      </w:tr>
      <w:tr w:rsidR="00036817" w:rsidRPr="001B3C99" w14:paraId="7B4B67B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04141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Nemščina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838EEC"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strike/>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C0EC208" w14:textId="77777777" w:rsidR="00036817" w:rsidRPr="001B3C99" w:rsidRDefault="00036817" w:rsidP="007E2E48">
            <w:pPr>
              <w:numPr>
                <w:ilvl w:val="0"/>
                <w:numId w:val="66"/>
              </w:numPr>
              <w:tabs>
                <w:tab w:val="left" w:pos="360"/>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Širjenje že usvojenega besedišča in učenje novega: podrobnejši opis osebe, študijskih in strokovnih zanimanj, znamenitosti, krajev in pokrajin ter pripoved o preteklem dogodku.</w:t>
            </w:r>
          </w:p>
          <w:p w14:paraId="3D36A5FE" w14:textId="77777777" w:rsidR="00036817" w:rsidRPr="001B3C99" w:rsidRDefault="00036817" w:rsidP="007E2E48">
            <w:pPr>
              <w:numPr>
                <w:ilvl w:val="0"/>
                <w:numId w:val="66"/>
              </w:numPr>
              <w:tabs>
                <w:tab w:val="left" w:pos="360"/>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Utrjevanje že usvojenih struktur in učenje novih: enostavni preteklik, predlogi, glagoli s predlogi, stopnjevanje pridevnika, odvisni stavki, nedoločniški stavki, trpnik itd.</w:t>
            </w:r>
          </w:p>
          <w:p w14:paraId="748AC920" w14:textId="77777777" w:rsidR="00036817" w:rsidRPr="001B3C99" w:rsidRDefault="00036817" w:rsidP="007E2E48">
            <w:pPr>
              <w:numPr>
                <w:ilvl w:val="0"/>
                <w:numId w:val="66"/>
              </w:numPr>
              <w:tabs>
                <w:tab w:val="left" w:pos="360"/>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Bralno in slušno razumevanje daljših prirejenih in avtentičnih splošnih besedil.</w:t>
            </w:r>
          </w:p>
          <w:p w14:paraId="0B52D840" w14:textId="77777777" w:rsidR="00036817" w:rsidRPr="001B3C99" w:rsidRDefault="00036817" w:rsidP="007E2E48">
            <w:pPr>
              <w:numPr>
                <w:ilvl w:val="0"/>
                <w:numId w:val="66"/>
              </w:numPr>
              <w:tabs>
                <w:tab w:val="left" w:pos="360"/>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Bralno razumevanje preprostejših strokovnih besedil.</w:t>
            </w:r>
          </w:p>
          <w:p w14:paraId="043EBA0A" w14:textId="77777777" w:rsidR="00036817" w:rsidRPr="001B3C99" w:rsidRDefault="00036817" w:rsidP="007E2E48">
            <w:pPr>
              <w:numPr>
                <w:ilvl w:val="0"/>
                <w:numId w:val="66"/>
              </w:numPr>
              <w:tabs>
                <w:tab w:val="left" w:pos="360"/>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Ustno in pisno izražanje: tvorjenje kompleksnejših govorjenih in pisnih besedil.</w:t>
            </w:r>
          </w:p>
          <w:p w14:paraId="7573BA3E" w14:textId="77777777" w:rsidR="00036817" w:rsidRPr="001B3C99" w:rsidRDefault="00036817" w:rsidP="007E2E48">
            <w:pPr>
              <w:numPr>
                <w:ilvl w:val="0"/>
                <w:numId w:val="66"/>
              </w:numPr>
              <w:tabs>
                <w:tab w:val="left" w:pos="360"/>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Deželoznanstvo Nemčije, Avstrije, Švice in Liechtensteina: dežele in mesta, prazniki, krajša književna besedila. </w:t>
            </w:r>
          </w:p>
          <w:p w14:paraId="73BCC798" w14:textId="77777777" w:rsidR="00036817" w:rsidRPr="001B3C99" w:rsidRDefault="00036817" w:rsidP="007E2E48">
            <w:pPr>
              <w:numPr>
                <w:ilvl w:val="0"/>
                <w:numId w:val="66"/>
              </w:numPr>
              <w:tabs>
                <w:tab w:val="left" w:pos="360"/>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 xml:space="preserve">Razvoj medkulturne kompetence in navezava na izbrane vidike slovenske zgodovine in sodobnosti, ki so povezani z nemško govorečimi deželami. </w:t>
            </w:r>
          </w:p>
          <w:p w14:paraId="2C4201CA" w14:textId="77777777" w:rsidR="00036817" w:rsidRPr="001B3C99" w:rsidRDefault="00036817" w:rsidP="007E2E48">
            <w:pPr>
              <w:pStyle w:val="Odstavekseznama"/>
              <w:numPr>
                <w:ilvl w:val="0"/>
                <w:numId w:val="66"/>
              </w:numPr>
              <w:spacing w:after="0"/>
              <w:jc w:val="both"/>
              <w:rPr>
                <w:rFonts w:ascii="Arial" w:hAnsi="Arial" w:cs="Arial"/>
                <w:color w:val="000000" w:themeColor="text1"/>
                <w:sz w:val="20"/>
                <w:szCs w:val="20"/>
              </w:rPr>
            </w:pPr>
            <w:r w:rsidRPr="001B3C99">
              <w:rPr>
                <w:rFonts w:ascii="Arial" w:eastAsia="Calibri" w:hAnsi="Arial" w:cs="Arial"/>
                <w:color w:val="000000" w:themeColor="text1"/>
                <w:sz w:val="20"/>
                <w:szCs w:val="20"/>
              </w:rPr>
              <w:t>Raba slovarjev, enciklopedij, spletnih priročnikov in strojnih prevajalnikov.</w:t>
            </w:r>
          </w:p>
        </w:tc>
      </w:tr>
      <w:tr w:rsidR="00036817" w:rsidRPr="001B3C99" w14:paraId="0B69252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6D5CBD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GER1 Nemška in avstrijska književnost eksila 1933-1945</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F8D49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00592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 xml:space="preserve">Pri seminarju najprej raziščemo vzroke za nemški in avstrijski ekzil v obdobju 1933–1945: represivna politika nacionalsocialistov do političnih nasprotnikov in Judov ter </w:t>
            </w:r>
            <w:r w:rsidRPr="001B3C99">
              <w:rPr>
                <w:rFonts w:ascii="Arial" w:hAnsi="Arial" w:cs="Arial"/>
                <w:i/>
                <w:color w:val="000000" w:themeColor="text1"/>
                <w:sz w:val="20"/>
                <w:szCs w:val="20"/>
              </w:rPr>
              <w:t>Gleichschaltung</w:t>
            </w:r>
            <w:r w:rsidRPr="001B3C99">
              <w:rPr>
                <w:rFonts w:ascii="Arial" w:hAnsi="Arial" w:cs="Arial"/>
                <w:color w:val="000000" w:themeColor="text1"/>
                <w:sz w:val="20"/>
                <w:szCs w:val="20"/>
              </w:rPr>
              <w:t xml:space="preserve"> nemške inteligence. Po poglo-bljenem uvodu v kulturne, politične in družbene značilnosti časa pred 1933 in po 1945 se spoznamo z deli posameznih avtorjev, jih intenzivno obdelamo in postavimo v kontekst časa, prostora in smernic tedanje kulture. Na osnovi literarnih besedil avtorjev in avtoric, kot so Joseph Roth, Bertolt Brecht, Franz Werfel, Erich Fried, Anna Seghers, Stefan Zweig, Carl Zuckmayer, Thomas in Klaus Mann ter njihovih biografij se jasno zarišejo vse široke dimenzije izgnanstva in vsega, kar je z njim povezano.</w:t>
            </w:r>
          </w:p>
        </w:tc>
      </w:tr>
      <w:tr w:rsidR="00036817" w:rsidRPr="001B3C99" w14:paraId="2CB707A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C235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GER1 Nemški in slovenski jezik v medkulturni komunikaciji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87CF7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92FE02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Medkulturno jezikoslovje: Kultura, medkulturno z vidika jezikoslovja. Medjezikovna razmerja kot razmerja med (jezikovnima) kulturama. Vpliv stika med jezikovnima kulturama na jezikovni sistem in jezikovno rabo. Izbrana poglavja razmerij med nemščino in slovenščino v njuni medkulturni komunikaciji na področju slovnice, besedne in besedilne semantike, na področju pragmalingvistike, sociolingvistike, kontaktne lingvistike, prevajanja: nemške izposojenke, kulturna semantika, lažni prijatelji, nemški in slovenski toponimi, komun</w:t>
            </w:r>
            <w:r w:rsidRPr="001B3C99">
              <w:rPr>
                <w:rFonts w:ascii="Arial" w:eastAsia="Times New Roman" w:hAnsi="Arial" w:cs="Arial"/>
                <w:strike/>
                <w:color w:val="000000" w:themeColor="text1"/>
                <w:sz w:val="20"/>
                <w:szCs w:val="20"/>
                <w:lang w:eastAsia="sl-SI"/>
              </w:rPr>
              <w:t>ik</w:t>
            </w:r>
            <w:r w:rsidRPr="001B3C99">
              <w:rPr>
                <w:rFonts w:ascii="Arial" w:eastAsia="Times New Roman" w:hAnsi="Arial" w:cs="Arial"/>
                <w:color w:val="000000" w:themeColor="text1"/>
                <w:sz w:val="20"/>
                <w:szCs w:val="20"/>
                <w:lang w:eastAsia="sl-SI"/>
              </w:rPr>
              <w:t>acijske formule itd.</w:t>
            </w:r>
          </w:p>
        </w:tc>
      </w:tr>
      <w:tr w:rsidR="00036817" w:rsidRPr="001B3C99" w14:paraId="6464180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ADFA4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Nemško besediloslovje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66158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54E9A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 izvaja v zimskem semestru in je primeren za študente in študentke 3. letnikov jezikoslovnih smeri; dobro znanje nemščine je pogoj.</w:t>
            </w:r>
          </w:p>
          <w:p w14:paraId="2894B76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Pregled čez različne smeri besediloslovja (sistemsko usmerjeno besediloslovje; komunikativno usmerjeno besediloslovje)</w:t>
            </w:r>
          </w:p>
          <w:p w14:paraId="6C4D07C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 Definicija besedila in opis njegovih glavnih dimenzij (funkcija, tema, jezikovna in nejezikovna sredstva) in značilnosti (medbesedilnost, situacijskost, medialnost, multimodalnost itd.)  </w:t>
            </w:r>
          </w:p>
          <w:p w14:paraId="622FD52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 Besediloslovnične strukture kot deiksa, referenčna identiteta in druga kohezijska sredstva ter njihova vloga v besedilu </w:t>
            </w:r>
          </w:p>
          <w:p w14:paraId="60100E4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Komunikativni nameni/vloge in tematska organizacija besedil</w:t>
            </w:r>
          </w:p>
          <w:p w14:paraId="62FFC77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Medialnost besedil in značilnosti besedil v različnih (tiskanih in digitalnih) medijih</w:t>
            </w:r>
          </w:p>
          <w:p w14:paraId="09937FF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Multimodalnost besedil in komunikativni namen posameznih modalnosti/semiotičnih virov kot so slika, tipografija, layout, barva, ton itd.</w:t>
            </w:r>
          </w:p>
          <w:p w14:paraId="7A9FE902"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Avdiovizualna besedila</w:t>
            </w:r>
          </w:p>
          <w:p w14:paraId="63BAF53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Lokalnost/prostorska vpetost besedil</w:t>
            </w:r>
          </w:p>
          <w:p w14:paraId="165E8385"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Uvrščanje besedil k besedilnim vrstam in vpetost v širše komunikativne kontekste – diskurze</w:t>
            </w:r>
          </w:p>
          <w:p w14:paraId="42E849C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izvajalka: Tanja Škerlavaj</w:t>
            </w:r>
          </w:p>
        </w:tc>
      </w:tr>
      <w:tr w:rsidR="00036817" w:rsidRPr="001B3C99" w14:paraId="7B3620C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EFBE87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GER1 Nemško časnikarstvo na Slovenskem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110D9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43524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 izvaja v zimskem semestru in je primeren za študente in študentke 3. letnikov jezikoslovnih smeri; dobro znanje nemščine je pogoj.</w:t>
            </w:r>
          </w:p>
          <w:p w14:paraId="2FB7D09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Predavanje in seminar posredujeta osnovno in načelno razumevanje za zgodovinske procese v družbi 19. stoletja ter dajeta osnovne informacije o razmerju med nemško in slovensko književnostjo, kakor se kaže pri delu s takratnimi nemškimi (in slovenskimi) časniki in časopisi na naših tleh. Podajata torej zgodovinski pregled nemških časopisov in časnikov na Slovenskem od začetka do konca izhajanja le-teh na naših tleh ter osnovo znanja o medijski cenzuri. Posredujeta vedenje o izoblikovanju literarnih norm, kulturnem in zgodovinskem pomenu nemškega časnikarstva pri nas, o borbi za slovenske časopise. </w:t>
            </w:r>
          </w:p>
          <w:p w14:paraId="39C9510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izvajalka: Petra Kramberger</w:t>
            </w:r>
          </w:p>
        </w:tc>
      </w:tr>
      <w:tr w:rsidR="00036817" w:rsidRPr="001B3C99" w14:paraId="0029051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955F9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Nizozemski jezik in kultura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B802AB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F2D38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Vsebine se navezujejo na sporazumevanje v vsakdanjih situacijah, v formalnih in neformalnih položajih. Pri tem študentje spoznajo tudi: osnove nizozemske izgovorjave ob aktivni uporabi; osnovne slovnične strukture in njihovo uporabo; osnovno besedišče. Pomemben vidik usvajanja tujega jezika je tudi spoznavanje kulture nizozemsko govorečega prostora. Na </w:t>
            </w:r>
            <w:r w:rsidRPr="001B3C99">
              <w:rPr>
                <w:rFonts w:ascii="Arial" w:eastAsia="Times New Roman" w:hAnsi="Arial" w:cs="Arial"/>
                <w:color w:val="000000" w:themeColor="text1"/>
                <w:sz w:val="20"/>
                <w:szCs w:val="20"/>
                <w:lang w:eastAsia="sl-SI"/>
              </w:rPr>
              <w:tab/>
              <w:t>koncu semestra razume lažja govorjena in pisna splošna besedila in je sposoben osnovnega sporazumevanja v vsakdanjih situacijah na stopnji A1 skupnega evropskega referenčnega okvirja za jezike.</w:t>
            </w:r>
          </w:p>
          <w:p w14:paraId="54A95B8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Letni semester.</w:t>
            </w:r>
          </w:p>
        </w:tc>
      </w:tr>
      <w:tr w:rsidR="00036817" w:rsidRPr="001B3C99" w14:paraId="4BF3FBE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B4FBE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Nizozemski jezik in kultura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31924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C4CA1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Vsebine se navezujejo na sporazumevanje v vsakdanjih situacijah, v formalnih in neformalnih položajih. Študentje samostojno berejo daljša besedila v nizozemskem jeziku (prilagojena njihovi ravni znanja). Pri tem z aktivno uporabo utrjujejo tudi:</w:t>
            </w:r>
          </w:p>
          <w:p w14:paraId="4A88AACB" w14:textId="77777777" w:rsidR="00036817" w:rsidRPr="001B3C99" w:rsidRDefault="00036817" w:rsidP="007E2E48">
            <w:pPr>
              <w:numPr>
                <w:ilvl w:val="0"/>
                <w:numId w:val="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osnove nizozemske izgovorjave;</w:t>
            </w:r>
          </w:p>
          <w:p w14:paraId="780D058F" w14:textId="77777777" w:rsidR="00036817" w:rsidRPr="001B3C99" w:rsidRDefault="00036817" w:rsidP="007E2E48">
            <w:pPr>
              <w:numPr>
                <w:ilvl w:val="0"/>
                <w:numId w:val="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osnovne slovnične strukture, potrebne za tovrstno sporazumevanje;</w:t>
            </w:r>
          </w:p>
          <w:p w14:paraId="269B3AA8" w14:textId="77777777" w:rsidR="00036817" w:rsidRPr="001B3C99" w:rsidRDefault="00036817" w:rsidP="007E2E48">
            <w:pPr>
              <w:numPr>
                <w:ilvl w:val="0"/>
                <w:numId w:val="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osnovno besedišče, potrebno za tovrstno sporazumevanje;</w:t>
            </w:r>
          </w:p>
          <w:p w14:paraId="2C2614AD" w14:textId="77777777" w:rsidR="00036817" w:rsidRPr="001B3C99" w:rsidRDefault="00036817" w:rsidP="007E2E48">
            <w:pPr>
              <w:numPr>
                <w:ilvl w:val="0"/>
                <w:numId w:val="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Pomemben vidik usvajanja tujega jezika je tudi postopno in sočasno spoznavanje kulture nizozemsko govorečega prostora.</w:t>
            </w:r>
          </w:p>
        </w:tc>
      </w:tr>
      <w:tr w:rsidR="00036817" w:rsidRPr="001B3C99" w14:paraId="69D5C76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148D1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Nizozemski jezik in kultura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175649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A1391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Vsebine se navezujejo na sporazumevanje v vsakdanjih situacijah, v formalnih in neformalnih položajih. Študentje samostojno berejo daljša besedila v nizozemskem jeziku (prilagojena njihovi ravni znanja). Pri tem aktivno nadgrajujejo tudi usvojeno znanje</w:t>
            </w:r>
          </w:p>
          <w:p w14:paraId="67181CB1" w14:textId="77777777" w:rsidR="00036817" w:rsidRPr="001B3C99" w:rsidRDefault="00036817" w:rsidP="007E2E48">
            <w:pPr>
              <w:numPr>
                <w:ilvl w:val="0"/>
                <w:numId w:val="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nizozemske izgovorjave;</w:t>
            </w:r>
          </w:p>
          <w:p w14:paraId="23119D86" w14:textId="77777777" w:rsidR="00036817" w:rsidRPr="001B3C99" w:rsidRDefault="00036817" w:rsidP="007E2E48">
            <w:pPr>
              <w:numPr>
                <w:ilvl w:val="0"/>
                <w:numId w:val="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slovničnih struktur;</w:t>
            </w:r>
          </w:p>
          <w:p w14:paraId="75D4F4BE" w14:textId="77777777" w:rsidR="00036817" w:rsidRPr="001B3C99" w:rsidRDefault="00036817" w:rsidP="007E2E48">
            <w:pPr>
              <w:numPr>
                <w:ilvl w:val="0"/>
                <w:numId w:val="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ves čas izpopolnjujejo poznavanje besedišča;</w:t>
            </w:r>
          </w:p>
          <w:p w14:paraId="05BE1FC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Pomemben vidik usvajanja tujega jezika je tudi postopno in sočasno spoznavanje kulture nizozemsko govorečega prostora.</w:t>
            </w:r>
          </w:p>
        </w:tc>
      </w:tr>
      <w:tr w:rsidR="00036817" w:rsidRPr="001B3C99" w14:paraId="4FD917F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950419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lastRenderedPageBreak/>
              <w:t>GER1 Nizozemski jezik in kultura IV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F02E8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356BCC" w14:textId="77777777" w:rsidR="00036817" w:rsidRPr="001B3C99"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Vsebine se navezujejo na sporazumevanje v vsakdanjih situacijah. Študentje berejo izvorna besedila v nizozemskem jeziku, novinarske članke in krajša literarna besedila.   Samostojno spremljajo priporočene radijske in televijzijske programe (dnevnik, reportaže, mladinski program Klokhuis).  Pri tem aktivno nadgrajujejo tudi usvojeno znanje</w:t>
            </w:r>
          </w:p>
          <w:p w14:paraId="077555E4" w14:textId="77777777" w:rsidR="00036817" w:rsidRPr="001B3C99"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nizozemske izgovorjave;</w:t>
            </w:r>
          </w:p>
          <w:p w14:paraId="3B6CCB11" w14:textId="77777777" w:rsidR="00036817" w:rsidRPr="009A65E3"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nizozemske slovnice;</w:t>
            </w:r>
            <w:r>
              <w:rPr>
                <w:rFonts w:ascii="Arial" w:hAnsi="Arial" w:cs="Arial"/>
                <w:color w:val="000000" w:themeColor="text1"/>
                <w:sz w:val="20"/>
                <w:szCs w:val="20"/>
              </w:rPr>
              <w:t xml:space="preserve"> </w:t>
            </w:r>
            <w:r w:rsidRPr="009A65E3">
              <w:rPr>
                <w:rFonts w:ascii="Arial" w:hAnsi="Arial" w:cs="Arial"/>
                <w:color w:val="000000" w:themeColor="text1"/>
                <w:sz w:val="20"/>
                <w:szCs w:val="20"/>
              </w:rPr>
              <w:t>ter</w:t>
            </w:r>
          </w:p>
          <w:p w14:paraId="57B730B4" w14:textId="77777777" w:rsidR="00036817" w:rsidRPr="001B3C99"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ves čas izpopolnjujejo poznavanje besedišča z raznolikih področij;</w:t>
            </w:r>
          </w:p>
          <w:p w14:paraId="29D447F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Pomemben poudarek je na spoznavanju kulture nizozemsko govorečega prostora.</w:t>
            </w:r>
          </w:p>
        </w:tc>
      </w:tr>
      <w:tr w:rsidR="00036817" w:rsidRPr="001B3C99" w14:paraId="525FE4D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78F44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t>GER1 Nizozemski jezik in kultura 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41608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C20EF1C" w14:textId="77777777" w:rsidR="00036817" w:rsidRPr="001B3C99"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Vsebine se navezujejo na sporazumevanje v splošnih situacijah. Študentje berejo izvorna besedila v nizozemskem jeziku, novinarske članke in krajša literarna besedila ter spremljajo priporočene televijzijske in radijske programe (dnevnik, reportaže, Klokhuis ipd.).  Pri tem aktivno nadgrajujejo tudi usvojeno znanje</w:t>
            </w:r>
          </w:p>
          <w:p w14:paraId="7681FDE1" w14:textId="77777777" w:rsidR="00036817" w:rsidRPr="001B3C99"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nizozemske izgovorjave;</w:t>
            </w:r>
          </w:p>
          <w:p w14:paraId="73F5927A" w14:textId="77777777" w:rsidR="00036817" w:rsidRPr="001B3C99"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nizozemske slovnice; ter</w:t>
            </w:r>
          </w:p>
          <w:p w14:paraId="2F014855" w14:textId="77777777" w:rsidR="00036817" w:rsidRPr="001B3C99"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ves čas izpopolnjujejo poznavanje besedišča z raznolikih področij;</w:t>
            </w:r>
          </w:p>
          <w:p w14:paraId="5F40C20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Pomemben poudarek je na spoznavanju kulture nizozemsko govorečega prostora, s katero se seznanijo tudi s pomočjo prezentacij, v katerih predstavijo najbolj reprezentativna poglavja zgodovine nizozemsko govorečega področja</w:t>
            </w:r>
          </w:p>
        </w:tc>
      </w:tr>
      <w:tr w:rsidR="00036817" w:rsidRPr="001B3C99" w14:paraId="71442F0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DA568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Poslovno komuniciranje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A367E1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910F28"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je namenjen študentom, ki si želijo pridobiti sposobnosti in praktične izkušnje, ki so potrebne za uspešno delo v delovnem okolju. Spoznali bodo naslednje:</w:t>
            </w:r>
            <w:r w:rsidRPr="001B3C99">
              <w:rPr>
                <w:rFonts w:ascii="Arial" w:eastAsia="Times New Roman" w:hAnsi="Arial" w:cs="Arial"/>
                <w:color w:val="000000" w:themeColor="text1"/>
                <w:sz w:val="20"/>
                <w:szCs w:val="20"/>
                <w:lang w:eastAsia="sl-SI"/>
              </w:rPr>
              <w:br/>
              <w:t>- kako napisati dober življenjepis</w:t>
            </w:r>
            <w:r w:rsidRPr="001B3C99">
              <w:rPr>
                <w:rFonts w:ascii="Arial" w:eastAsia="Times New Roman" w:hAnsi="Arial" w:cs="Arial"/>
                <w:color w:val="000000" w:themeColor="text1"/>
                <w:sz w:val="20"/>
                <w:szCs w:val="20"/>
                <w:lang w:eastAsia="sl-SI"/>
              </w:rPr>
              <w:br/>
              <w:t>- pravila samopromocije in možnosti zaposlovanja/samozaposlovanja</w:t>
            </w:r>
            <w:r w:rsidRPr="001B3C99">
              <w:rPr>
                <w:rFonts w:ascii="Arial" w:eastAsia="Times New Roman" w:hAnsi="Arial" w:cs="Arial"/>
                <w:color w:val="000000" w:themeColor="text1"/>
                <w:sz w:val="20"/>
                <w:szCs w:val="20"/>
                <w:lang w:eastAsia="sl-SI"/>
              </w:rPr>
              <w:br/>
              <w:t>- kako hitro opraviti delovne naloge (povzemanje, prevajanje) in se soočati s stresom</w:t>
            </w:r>
            <w:r w:rsidRPr="001B3C99">
              <w:rPr>
                <w:rFonts w:ascii="Arial" w:eastAsia="Times New Roman" w:hAnsi="Arial" w:cs="Arial"/>
                <w:color w:val="000000" w:themeColor="text1"/>
                <w:sz w:val="20"/>
                <w:szCs w:val="20"/>
                <w:lang w:eastAsia="sl-SI"/>
              </w:rPr>
              <w:br/>
              <w:t>- kako uspešno načrtovati dogodke</w:t>
            </w:r>
            <w:r w:rsidRPr="001B3C99">
              <w:rPr>
                <w:rFonts w:ascii="Arial" w:eastAsia="Times New Roman" w:hAnsi="Arial" w:cs="Arial"/>
                <w:color w:val="000000" w:themeColor="text1"/>
                <w:sz w:val="20"/>
                <w:szCs w:val="20"/>
                <w:lang w:eastAsia="sl-SI"/>
              </w:rPr>
              <w:br/>
              <w:t>- osnove bontona</w:t>
            </w:r>
            <w:r w:rsidRPr="001B3C99">
              <w:rPr>
                <w:rFonts w:ascii="Arial" w:eastAsia="Times New Roman" w:hAnsi="Arial" w:cs="Arial"/>
                <w:color w:val="000000" w:themeColor="text1"/>
                <w:sz w:val="20"/>
                <w:szCs w:val="20"/>
                <w:lang w:eastAsia="sl-SI"/>
              </w:rPr>
              <w:br/>
              <w:t>- pravila ustne in pisne komunikacije (telefon, e-pošta, dopisi)</w:t>
            </w:r>
            <w:r w:rsidRPr="001B3C99">
              <w:rPr>
                <w:rFonts w:ascii="Arial" w:eastAsia="Times New Roman" w:hAnsi="Arial" w:cs="Arial"/>
                <w:color w:val="000000" w:themeColor="text1"/>
                <w:sz w:val="20"/>
                <w:szCs w:val="20"/>
                <w:lang w:eastAsia="sl-SI"/>
              </w:rPr>
              <w:br/>
              <w:t>- kako pravilno iskati informacije</w:t>
            </w:r>
          </w:p>
          <w:p w14:paraId="62FF253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poteka v slovenščini in nemščini.</w:t>
            </w:r>
          </w:p>
        </w:tc>
      </w:tr>
      <w:tr w:rsidR="00036817" w:rsidRPr="001B3C99" w14:paraId="4AC9D5F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CC531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GER1 Slovenščina za germaniste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9D753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A7D96F" w14:textId="77777777" w:rsidR="00036817" w:rsidRPr="001B3C99" w:rsidRDefault="00036817" w:rsidP="007E2E48">
            <w:pPr>
              <w:shd w:val="clear" w:color="auto" w:fill="FFFFFF"/>
              <w:spacing w:after="0" w:line="240" w:lineRule="auto"/>
              <w:jc w:val="both"/>
              <w:rPr>
                <w:rFonts w:ascii="Arial" w:eastAsia="Times New Roman" w:hAnsi="Arial" w:cs="Arial"/>
                <w:color w:val="212529"/>
                <w:sz w:val="20"/>
                <w:szCs w:val="20"/>
                <w:lang w:eastAsia="sl-SI"/>
              </w:rPr>
            </w:pPr>
            <w:r w:rsidRPr="001B3C99">
              <w:rPr>
                <w:rFonts w:ascii="Arial" w:eastAsia="Times New Roman" w:hAnsi="Arial" w:cs="Arial"/>
                <w:color w:val="212529"/>
                <w:sz w:val="20"/>
                <w:szCs w:val="20"/>
                <w:lang w:eastAsia="sl-SI"/>
              </w:rPr>
              <w:t>Temeljni sociolingvistični vidiki slovenščine (jezikovni prostor, govorci, jezikovne zvrsti) v primerjavi z nemščino.</w:t>
            </w:r>
          </w:p>
          <w:p w14:paraId="654D7893" w14:textId="77777777" w:rsidR="00036817" w:rsidRPr="001B3C99" w:rsidRDefault="00036817" w:rsidP="007E2E48">
            <w:pPr>
              <w:shd w:val="clear" w:color="auto" w:fill="FFFFFF"/>
              <w:spacing w:after="0" w:line="240" w:lineRule="auto"/>
              <w:jc w:val="both"/>
              <w:rPr>
                <w:rFonts w:ascii="Arial" w:eastAsia="Times New Roman" w:hAnsi="Arial" w:cs="Arial"/>
                <w:color w:val="212529"/>
                <w:sz w:val="20"/>
                <w:szCs w:val="20"/>
                <w:lang w:eastAsia="sl-SI"/>
              </w:rPr>
            </w:pPr>
            <w:r w:rsidRPr="001B3C99">
              <w:rPr>
                <w:rFonts w:ascii="Arial" w:eastAsia="Times New Roman" w:hAnsi="Arial" w:cs="Arial"/>
                <w:color w:val="212529"/>
                <w:sz w:val="20"/>
                <w:szCs w:val="20"/>
                <w:lang w:eastAsia="sl-SI"/>
              </w:rPr>
              <w:t>Izbrana poglavja, relevantna za kontrastivno analizo in prevajanje neumetnostnega besedila iz nemščine v slovenščino (pravopis, slovnica, leksikologija, besedilna slovnica, stilistika).</w:t>
            </w:r>
          </w:p>
          <w:p w14:paraId="681785FA" w14:textId="77777777" w:rsidR="00036817" w:rsidRPr="001B3C99" w:rsidRDefault="00036817" w:rsidP="007E2E48">
            <w:pPr>
              <w:shd w:val="clear" w:color="auto" w:fill="FFFFFF"/>
              <w:spacing w:after="0" w:line="240" w:lineRule="auto"/>
              <w:jc w:val="both"/>
              <w:rPr>
                <w:rFonts w:ascii="Arial" w:eastAsia="Times New Roman" w:hAnsi="Arial" w:cs="Arial"/>
                <w:color w:val="212529"/>
                <w:sz w:val="20"/>
                <w:szCs w:val="20"/>
                <w:lang w:eastAsia="sl-SI"/>
              </w:rPr>
            </w:pPr>
            <w:r w:rsidRPr="001B3C99">
              <w:rPr>
                <w:rFonts w:ascii="Arial" w:eastAsia="Times New Roman" w:hAnsi="Arial" w:cs="Arial"/>
                <w:color w:val="212529"/>
                <w:sz w:val="20"/>
                <w:szCs w:val="20"/>
                <w:lang w:eastAsia="sl-SI"/>
              </w:rPr>
              <w:t>Izbrana poglavja slovenskega jezikovnega sistema; jezikoslovni termini.</w:t>
            </w:r>
          </w:p>
          <w:p w14:paraId="697BBB35" w14:textId="77777777" w:rsidR="00036817" w:rsidRPr="001B3C99" w:rsidRDefault="00036817" w:rsidP="009A65E3">
            <w:pPr>
              <w:shd w:val="clear" w:color="auto" w:fill="FFFFFF"/>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212529"/>
                <w:sz w:val="20"/>
                <w:szCs w:val="20"/>
                <w:lang w:eastAsia="sl-SI"/>
              </w:rPr>
              <w:t>Individualna večjezičnost in tvorjenje jezikovne biografije v obliki eseja; govorni nastop na temo jezikovne biografije.</w:t>
            </w:r>
          </w:p>
        </w:tc>
      </w:tr>
      <w:tr w:rsidR="00036817" w:rsidRPr="001B3C99" w14:paraId="7D89933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224C4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Švedski jezik in kultura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D5410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2D2980" w14:textId="77777777" w:rsidR="00036817" w:rsidRPr="001B3C99" w:rsidRDefault="00036817" w:rsidP="007E2E48">
            <w:pPr>
              <w:numPr>
                <w:ilvl w:val="0"/>
                <w:numId w:val="2"/>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začetni tečaj švedskega jezika, 3 ure na teden v letnem semestru</w:t>
            </w:r>
          </w:p>
          <w:p w14:paraId="099DD990" w14:textId="77777777" w:rsidR="00036817" w:rsidRPr="001B3C99" w:rsidRDefault="00036817" w:rsidP="007E2E48">
            <w:pPr>
              <w:numPr>
                <w:ilvl w:val="0"/>
                <w:numId w:val="2"/>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Vsebine se navezujejo na sporazumevanje v vsakdanjih situacijah, tako formalnih kot neformalnih (npr. komunikacija pri predstavljanju, pozdravljanju, telefonskem pogovoru, nakupovanju, naročanju v restavraciji, uporabi javnega prevoza itd.)</w:t>
            </w:r>
          </w:p>
          <w:p w14:paraId="07B0166C" w14:textId="77777777" w:rsidR="00036817" w:rsidRPr="001B3C99" w:rsidRDefault="00036817" w:rsidP="007E2E48">
            <w:pPr>
              <w:numPr>
                <w:ilvl w:val="0"/>
                <w:numId w:val="2"/>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Osnovno besedišče za tovrstno sporazumevanje.</w:t>
            </w:r>
          </w:p>
          <w:p w14:paraId="0958EE0D" w14:textId="77777777" w:rsidR="00036817" w:rsidRPr="001B3C99" w:rsidRDefault="00036817" w:rsidP="007E2E48">
            <w:pPr>
              <w:numPr>
                <w:ilvl w:val="0"/>
                <w:numId w:val="2"/>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Osnovne slovnične strukture in njihova uporaba.</w:t>
            </w:r>
          </w:p>
          <w:p w14:paraId="33B120C5" w14:textId="77777777" w:rsidR="00036817" w:rsidRPr="001B3C99" w:rsidRDefault="00036817" w:rsidP="007E2E48">
            <w:pPr>
              <w:numPr>
                <w:ilvl w:val="0"/>
                <w:numId w:val="2"/>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Osnove švedske izgovorjave.</w:t>
            </w:r>
          </w:p>
          <w:p w14:paraId="2D42FA50" w14:textId="77777777" w:rsidR="00036817" w:rsidRPr="001B3C99" w:rsidRDefault="00036817" w:rsidP="007E2E48">
            <w:pPr>
              <w:numPr>
                <w:ilvl w:val="0"/>
                <w:numId w:val="2"/>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Osnovne informacije o Švedski in postopno spoznavanje najvažnejših vidikov švedske družbe in kulture.</w:t>
            </w:r>
          </w:p>
        </w:tc>
      </w:tr>
      <w:tr w:rsidR="00036817" w:rsidRPr="001B3C99" w14:paraId="64B9CCF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1E2BCF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Švedski jezik in kultura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782AE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13556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Vsebine se navezujejo na sporazumevanje v vsakdanjih situacijah, tako formalnih kot neformalnih.</w:t>
            </w:r>
          </w:p>
          <w:p w14:paraId="2BBF6C8A" w14:textId="77777777" w:rsidR="00036817" w:rsidRPr="001B3C99" w:rsidRDefault="00036817" w:rsidP="007E2E48">
            <w:pPr>
              <w:numPr>
                <w:ilvl w:val="0"/>
                <w:numId w:val="4"/>
              </w:numPr>
              <w:spacing w:after="0" w:line="240" w:lineRule="auto"/>
              <w:ind w:left="36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Branje krajših neumetnostnih besedil.</w:t>
            </w:r>
          </w:p>
          <w:p w14:paraId="69B3BF19" w14:textId="77777777" w:rsidR="00036817" w:rsidRPr="001B3C99" w:rsidRDefault="00036817" w:rsidP="007E2E48">
            <w:pPr>
              <w:numPr>
                <w:ilvl w:val="0"/>
                <w:numId w:val="4"/>
              </w:numPr>
              <w:spacing w:after="0" w:line="240" w:lineRule="auto"/>
              <w:ind w:left="36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Nadgradnja besedišča.</w:t>
            </w:r>
          </w:p>
          <w:p w14:paraId="2FB72189" w14:textId="77777777" w:rsidR="00036817" w:rsidRPr="001B3C99" w:rsidRDefault="00036817" w:rsidP="007E2E48">
            <w:pPr>
              <w:numPr>
                <w:ilvl w:val="0"/>
                <w:numId w:val="3"/>
              </w:numPr>
              <w:spacing w:after="0" w:line="240" w:lineRule="auto"/>
              <w:ind w:left="36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Nadgradnja poznavanja slovničnih struktur in njihove uporabe.</w:t>
            </w:r>
          </w:p>
          <w:p w14:paraId="1F8E5D7D" w14:textId="77777777" w:rsidR="00036817" w:rsidRPr="001B3C99" w:rsidRDefault="00036817" w:rsidP="007E2E48">
            <w:pPr>
              <w:numPr>
                <w:ilvl w:val="0"/>
                <w:numId w:val="3"/>
              </w:numPr>
              <w:spacing w:after="0" w:line="240" w:lineRule="auto"/>
              <w:ind w:left="36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Osnove švedske izgovorjave.</w:t>
            </w:r>
          </w:p>
          <w:p w14:paraId="33A53A49" w14:textId="77777777" w:rsidR="00036817" w:rsidRPr="001B3C99" w:rsidRDefault="00036817" w:rsidP="007E2E48">
            <w:pPr>
              <w:numPr>
                <w:ilvl w:val="0"/>
                <w:numId w:val="3"/>
              </w:numPr>
              <w:spacing w:after="0" w:line="240" w:lineRule="auto"/>
              <w:ind w:left="36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Osnovne informacije o Švedski in postopno spoznavanje najvažnejših vidikov švedske družbe in kulture. </w:t>
            </w:r>
          </w:p>
        </w:tc>
      </w:tr>
      <w:tr w:rsidR="00036817" w:rsidRPr="001B3C99" w14:paraId="5673F5B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FA419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Švedski jezik in kultura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B3B18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AE2FD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Vsebine se navezujejo na sporazumevanje v vsakdanjih situacijah, bodisi formalnih kot neformalnih. Študentje samostojno berejo daljša umetnostna in neumetnostna besedila v švedskem jeziku. Pri tem nadgrajujejo tudi svoje znanje:</w:t>
            </w:r>
          </w:p>
          <w:p w14:paraId="2E6DC32A" w14:textId="77777777" w:rsidR="00036817" w:rsidRPr="001B3C99" w:rsidRDefault="00036817" w:rsidP="007E2E48">
            <w:pPr>
              <w:numPr>
                <w:ilvl w:val="0"/>
                <w:numId w:val="5"/>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švedske izgovorjave,</w:t>
            </w:r>
          </w:p>
          <w:p w14:paraId="43E4F25B" w14:textId="77777777" w:rsidR="00036817" w:rsidRPr="001B3C99" w:rsidRDefault="00036817" w:rsidP="007E2E48">
            <w:pPr>
              <w:numPr>
                <w:ilvl w:val="0"/>
                <w:numId w:val="5"/>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slovničnih struktur,</w:t>
            </w:r>
          </w:p>
          <w:p w14:paraId="41326D91" w14:textId="77777777" w:rsidR="00036817" w:rsidRPr="001B3C99" w:rsidRDefault="00036817" w:rsidP="007E2E48">
            <w:pPr>
              <w:numPr>
                <w:ilvl w:val="0"/>
                <w:numId w:val="5"/>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švedskega besedišča,</w:t>
            </w:r>
          </w:p>
          <w:p w14:paraId="46A22BB7" w14:textId="77777777" w:rsidR="00036817" w:rsidRPr="001B3C99" w:rsidRDefault="00036817" w:rsidP="007E2E48">
            <w:pPr>
              <w:numPr>
                <w:ilvl w:val="0"/>
                <w:numId w:val="5"/>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 švedski družbi in kulturi.</w:t>
            </w:r>
          </w:p>
        </w:tc>
      </w:tr>
      <w:tr w:rsidR="00036817" w:rsidRPr="001B3C99" w14:paraId="369F394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A6D02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t>GER1 Švedski jezik in kultura IV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8BBA5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77629C" w14:textId="77777777" w:rsidR="00036817" w:rsidRPr="001B3C99" w:rsidRDefault="00036817" w:rsidP="007E2E48">
            <w:pPr>
              <w:numPr>
                <w:ilvl w:val="0"/>
                <w:numId w:val="5"/>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Splošne teme in specifične teme, ki zadevajo švedsko družbo in kulturo (običaji in prazniki, zgodovina, šolski, zdravstveni sistem, itd ).</w:t>
            </w:r>
          </w:p>
          <w:p w14:paraId="050EC275" w14:textId="77777777" w:rsidR="00036817" w:rsidRPr="001B3C99" w:rsidRDefault="00036817" w:rsidP="007E2E48">
            <w:pPr>
              <w:numPr>
                <w:ilvl w:val="0"/>
                <w:numId w:val="5"/>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Poglabljanje slovničnih struktur in njihova uporaba.</w:t>
            </w:r>
          </w:p>
          <w:p w14:paraId="2246B66E" w14:textId="77777777" w:rsidR="00036817" w:rsidRPr="001B3C99" w:rsidRDefault="00036817" w:rsidP="007E2E48">
            <w:pPr>
              <w:numPr>
                <w:ilvl w:val="0"/>
                <w:numId w:val="5"/>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Poglabljanje besedišča z različnih področij.</w:t>
            </w:r>
          </w:p>
          <w:p w14:paraId="0DD16F15" w14:textId="77777777" w:rsidR="00036817" w:rsidRPr="001B3C99" w:rsidRDefault="00036817" w:rsidP="007E2E48">
            <w:pPr>
              <w:keepNext/>
              <w:numPr>
                <w:ilvl w:val="0"/>
                <w:numId w:val="5"/>
              </w:num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Branje lažjih literarnih besedil (npr. A. Lindgren, T. Jansson, J. Gardell).</w:t>
            </w:r>
          </w:p>
        </w:tc>
      </w:tr>
      <w:tr w:rsidR="00036817" w:rsidRPr="001B3C99" w14:paraId="6EC39D8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65C2B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lastRenderedPageBreak/>
              <w:t>GER1 Švedski jezik in kultura 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EBE9D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47653D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Vsebine se navezujejo na sporazumevanje v splošnih situacijah z zahtevnejšo vsebino. </w:t>
            </w:r>
          </w:p>
          <w:p w14:paraId="6A7A3EA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berejo novinarske članke in literarna dela v švedskem jeziku, poslušajo originalne prispevke v švedskih medijih. Pri tem aktivno nadgrajujejo svoje znanje švedske izgovorjave, švedske slovnice, besedišča, ter se še bolj poglabljajo v spoznavanje švedske družbe in kulture.</w:t>
            </w:r>
          </w:p>
        </w:tc>
      </w:tr>
      <w:tr w:rsidR="00036817" w:rsidRPr="001B3C99" w14:paraId="4E6B844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7F621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Zvrsti in intertekstualnost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E203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A025B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b/>
                <w:bCs/>
                <w:color w:val="000000" w:themeColor="text1"/>
                <w:sz w:val="20"/>
                <w:szCs w:val="20"/>
                <w:lang w:eastAsia="sl-SI"/>
              </w:rPr>
              <w:t>Smeh – ljubezen – življenjsko veselje. Recepcija Boccaccia v nemški književnosti zgodnjega novega veka</w:t>
            </w:r>
          </w:p>
          <w:p w14:paraId="6DD2E36B"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Giovanni Boccaccio je eden največjih italijanskih humanistov renesanse, katerih dela so bila z navdušenjem sprejeta tudi zunaj meja njihove domovine. Kdo ne pozna njegovih novel iz </w:t>
            </w:r>
            <w:r w:rsidRPr="001B3C99">
              <w:rPr>
                <w:rFonts w:ascii="Arial" w:eastAsia="Times New Roman" w:hAnsi="Arial" w:cs="Arial"/>
                <w:i/>
                <w:iCs/>
                <w:color w:val="000000" w:themeColor="text1"/>
                <w:sz w:val="20"/>
                <w:szCs w:val="20"/>
                <w:lang w:eastAsia="sl-SI"/>
              </w:rPr>
              <w:t>Dekamerona</w:t>
            </w:r>
            <w:r w:rsidRPr="001B3C99">
              <w:rPr>
                <w:rFonts w:ascii="Arial" w:eastAsia="Times New Roman" w:hAnsi="Arial" w:cs="Arial"/>
                <w:color w:val="000000" w:themeColor="text1"/>
                <w:sz w:val="20"/>
                <w:szCs w:val="20"/>
                <w:lang w:eastAsia="sl-SI"/>
              </w:rPr>
              <w:t>? Prvi celotni nemški prevod, ki je izšel med letoma 1471 in 1478, ter njegove ponovne izdaje so še posebej v 16. stoletju navdihnile mnoge nemške avtorje in so bile skoraj neizčrpen vir za številne predelave. Predvsem Hans Sachs se je pri pisanju svojih burk, pustnih iger in mojstrskih pesmi večkrat naslanjal na Boccacciovo zbirko novel. Na seminarju se bomo ukvarjali med drugim z recepcijo Boccacciovega dela v Nemčiji, strategijami predelave, adaptacijo snovi v nemški književnosti ob upoštevanju njenega konteksta uporabe in transformacij književnih zvrsti.</w:t>
            </w:r>
          </w:p>
        </w:tc>
      </w:tr>
      <w:tr w:rsidR="00036817" w:rsidRPr="001B3C99" w14:paraId="0F3145A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DBE236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IT1 Intertekstualnost v italijanski književnosti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612C8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4F6893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je namenjen analiziranju intertekstualnih razmerij med italijanskimi in drugimi knjižnimi besedili na primeru motiva Odiseja. Izhajajoč iz Homerjeve Odiseje ugotavlja, v kakšnih oblikah se motiv pojavlja v izboru italijanskih književnih besedil od srednjega veka pa do 20. stoletja in v delih, ki so vplivala nanje, ter tako vpelje v razumevanje intertekstualnosti. Pri predmetu se razvija: </w:t>
            </w:r>
          </w:p>
          <w:p w14:paraId="30FAF01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sposobnost razumevanja, analiziranja in interpretiranja italijanskih književnih besedil </w:t>
            </w:r>
          </w:p>
          <w:p w14:paraId="25D8F4B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sposobnost prenosa literarno teoretskih osnov v praktično delo z besedili </w:t>
            </w:r>
          </w:p>
        </w:tc>
      </w:tr>
      <w:tr w:rsidR="00036817" w:rsidRPr="001B3C99" w14:paraId="68AC207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4A1FC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IT1 Intertekstualnost v italijanski književnosti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6B349F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29C66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je namenjen analiziranju intertekstualnih razmerij med italijanskimi in drugimi knjižnimi besedili predvsem na primeru italijanske srednjeveške novelistike (Il Novellino, Boccaccio, Sacchetti). Raziskuje kompleksni odnos med vzornikom in »epigonom«, primerja zvrstne značilnosti posameznih del, umeščene v širši kontekst razvoja italijanske srednjeveške novele, analizira in primerja posamične tematske, motivne in stilistične vzorce. Obravnava tudi vprašanja invencije, posnemanja in zgledovanja v renesansi ter tako utrjuje razumevanje intertekstualnosti.</w:t>
            </w:r>
          </w:p>
        </w:tc>
      </w:tr>
      <w:tr w:rsidR="00036817" w:rsidRPr="001B3C99" w14:paraId="12DA705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8"/>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E65B1D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IT1 Italijanska konverzacija 1</w:t>
            </w:r>
          </w:p>
          <w:p w14:paraId="0E65868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67E71D6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285F8D8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C6163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p w14:paraId="6E500EF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105A9CF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7F440F4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0B4AC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Spremljanje televizijskih in radijskih tematskih oddaj. Predstavitev aktualnih dogodkov v Italiji in v svetu. Branje časopisnih člankov. Diskusija o aktualnih temah v razredu. Izražanje lastnih mnenj in zagovarjanje stališč. Ustna predstavitev prebranih književnih del, časopisnih člankov, ogledanih filmov ali gledaliških predstav, obiskanih predavanj.</w:t>
            </w:r>
          </w:p>
          <w:p w14:paraId="59404D1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govornih kompetenc, spodbujanje k izmenjavi mnenj, tvorjenje koherentnega besedila, javna predstavitev in vodenje diskusij na določeno temo.</w:t>
            </w:r>
          </w:p>
        </w:tc>
      </w:tr>
      <w:tr w:rsidR="00036817" w:rsidRPr="001B3C99" w14:paraId="3C5151E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15165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IT1 Italijanska kultura in civilizacija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1070C2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6A1A6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Razvijanje splošnih komunikacijskih sposobnosti v italijanskem jeziku. </w:t>
            </w:r>
          </w:p>
          <w:p w14:paraId="2F827F1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Povezovanje in vključevanje znanj, pridobljenih pri drugih predmetih italijanskega jezika. Pridobitev temeljnih znanj o kulturni dediščini italijanske renesanse z geografskega, gospodarskega, družbenega, političnega in kulturološkega vidika. Analiza izvirnih besedil, ki so nastala v tem obdobju, zaradi boljšega razumevanja in ponazarjanja ključnih vidikov renesančne miselnosti. Obravnava nekaterih bistvenih umetnostnozgodovinskih vidikov tega obdobja (z uporabo vizualnega gradiva). </w:t>
            </w:r>
          </w:p>
        </w:tc>
      </w:tr>
      <w:tr w:rsidR="00036817" w:rsidRPr="001B3C99" w14:paraId="7285DB8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6BFD13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Italijanske lektorske vaje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CAE9E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7B129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sposobnosti in spretnosti za timsko in samostojno delo. Razvijanje čuta za jezik in jezikovne probleme. Usposabljanje pri rabi medijev in informacijsko-komunikacijske tehnologije za iskanje informacij. Urjenje zapisovanja besedil po nareku. Seznanjanje s posebnimi problematikami, ki so navezane na življenje v Italiji, razvijanje interesa do spremljanja aktualnih dogodkov in integriranje pridobljenih informacij v učenje jezika. Pridobivanje spretnosti pri sestavljanju uradnega pisma, vabila, pripovedi. Urjenje v uporabi slovničnih struktur v besedilih pripovednega in opisnega tipa.</w:t>
            </w:r>
          </w:p>
        </w:tc>
      </w:tr>
      <w:tr w:rsidR="00036817" w:rsidRPr="001B3C99" w14:paraId="4A038EF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431F9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Italijanske lektorske vaje 2</w:t>
            </w:r>
          </w:p>
          <w:p w14:paraId="6E1E8B3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4D0784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CA322D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Urjenje pri pisanju zahtevnejšega besedila po nareku. Spoznavanje zakonitosti določenih besedilnih vrst (npr. opisa kraja ali regije, komentarja, opravičila). </w:t>
            </w:r>
          </w:p>
          <w:p w14:paraId="497BA2C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Urjenje javnega nastopanja.</w:t>
            </w:r>
          </w:p>
          <w:p w14:paraId="271FEFF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specifičnega besedišča in frazemov (npr. za opis zvokov in glasov, denarnih operacij, krajev in pokrajin, vegetacije).</w:t>
            </w:r>
          </w:p>
          <w:p w14:paraId="0F461B3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Spremljanje aktualnih dogodkov v Italiji.</w:t>
            </w:r>
          </w:p>
          <w:p w14:paraId="0F8E0AA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Tematike iz italijanskega življenja: knjige (bralne navade Italijanov, znane založbe in knjižne zbirke, knjižnice), zemljepisni okvir (regije, pomembnejša mesta, lokalne problematike, industrija), podeželje (življenje na podeželju, različna ekonomska razvitost podeželja), gastronomija (tradicionalna gastronomija ital. pokrajin – pridevniki, ki izhajajo iz imen pokrajin, opisi obedov, živila, recepti – izrazi za opis priprave hrane), dosežki italijanske znanosti in tehnike (vloga made in Italy v svetu), status ital. jezika (odnos do narečij in do knjižnega jezika, italijanščina v svetu).</w:t>
            </w:r>
          </w:p>
          <w:p w14:paraId="573C93E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Spodbujanje in urjenje ustnega in pisnega izražanja v povezavi z obravnavanimi področji.</w:t>
            </w:r>
          </w:p>
        </w:tc>
      </w:tr>
      <w:tr w:rsidR="00036817" w:rsidRPr="001B3C99" w14:paraId="61EF237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8"/>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59159F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IT1 Italijanski film 1</w:t>
            </w:r>
          </w:p>
          <w:p w14:paraId="34358C0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54A024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p w14:paraId="0346ECF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FD5A8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shd w:val="clear" w:color="auto" w:fill="FFFFFF"/>
              </w:rPr>
              <w:t>Predmet seznanja študenta z italijanskim filmom in se prek njegovih vsebin navezuje na širšo družbeno, politično, kulturološko in gospodarsko podobo Italije. Ob uporabi filmskega gradiva študent spoznava poglavitne italijanske filmske ustvarjalce.</w:t>
            </w:r>
          </w:p>
          <w:p w14:paraId="5C87D47A" w14:textId="77777777" w:rsidR="00036817" w:rsidRPr="001B3C99" w:rsidRDefault="00036817" w:rsidP="007E2E48">
            <w:pPr>
              <w:keepNext/>
              <w:spacing w:after="0" w:line="240" w:lineRule="auto"/>
              <w:jc w:val="both"/>
              <w:rPr>
                <w:rFonts w:ascii="Arial" w:hAnsi="Arial" w:cs="Arial"/>
                <w:color w:val="000000" w:themeColor="text1"/>
                <w:sz w:val="20"/>
                <w:szCs w:val="20"/>
                <w:shd w:val="clear" w:color="auto" w:fill="FFFFFF"/>
              </w:rPr>
            </w:pPr>
          </w:p>
        </w:tc>
      </w:tr>
      <w:tr w:rsidR="00036817" w:rsidRPr="001B3C99" w14:paraId="34E70E6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30493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Italijanski glagol 1 (2019)</w:t>
            </w:r>
          </w:p>
          <w:p w14:paraId="0D75E40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EB8BB1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EEABE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Uvod v morfosintakso italijanskega jezika s temeljnimi pojmi (opredelitev glagola v slovnicah, tipologije glagolov, fleksija).</w:t>
            </w:r>
          </w:p>
          <w:p w14:paraId="5244FC6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Razvijanje jezikovne kompetence v italijanščini in slovenščini ter razvijanje sposobnosti razlikovanja in primerjanja obeh jezikovnih sistemov. </w:t>
            </w:r>
          </w:p>
          <w:p w14:paraId="3B93EC8F" w14:textId="77777777" w:rsidR="00036817" w:rsidRPr="001B3C99" w:rsidRDefault="00036817" w:rsidP="007E2E48">
            <w:pPr>
              <w:keepNext/>
              <w:spacing w:after="0" w:line="240" w:lineRule="auto"/>
              <w:jc w:val="both"/>
              <w:rPr>
                <w:rFonts w:ascii="Arial" w:hAnsi="Arial" w:cs="Arial"/>
                <w:color w:val="000000" w:themeColor="text1"/>
                <w:sz w:val="20"/>
                <w:szCs w:val="20"/>
                <w:shd w:val="clear" w:color="auto" w:fill="FFFFFF"/>
              </w:rPr>
            </w:pPr>
            <w:r w:rsidRPr="001B3C99">
              <w:rPr>
                <w:rFonts w:ascii="Arial" w:eastAsia="Times New Roman" w:hAnsi="Arial" w:cs="Arial"/>
                <w:color w:val="000000" w:themeColor="text1"/>
                <w:sz w:val="20"/>
                <w:szCs w:val="20"/>
                <w:lang w:eastAsia="sl-SI"/>
              </w:rPr>
              <w:t>Razvijanje sposobnosti prenosa teoretičnih opisov jezika v praktično delo.</w:t>
            </w:r>
          </w:p>
        </w:tc>
      </w:tr>
      <w:tr w:rsidR="00036817" w:rsidRPr="001B3C99" w14:paraId="5CC0BE0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215BB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Italijanski glagol 2 (2019)</w:t>
            </w:r>
          </w:p>
          <w:p w14:paraId="5DC764F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789B5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EC230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Usvajanje slovnične strukture italijanskega jezika s poudarkom na zgradbi in skladenjski vlogi glagolske besedne zveze (consecutio temporum, raba glagola v različnih odvisnikih, premi govor).</w:t>
            </w:r>
          </w:p>
          <w:p w14:paraId="0407EBB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Razvijanje jezikovne kompetence v italijanščini in slovenščini ter razvijanje sposobnosti razlikovanja in primerjanja obeh jezikovnih sistemov. </w:t>
            </w:r>
          </w:p>
          <w:p w14:paraId="3EEB1CE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Razvijanje sposobnosti prenosa teoretičnih opisov jezika v praktično delo. </w:t>
            </w:r>
          </w:p>
        </w:tc>
      </w:tr>
      <w:tr w:rsidR="00036817" w:rsidRPr="001B3C99" w14:paraId="2CEE1C7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9480DC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Moderni italijanski jezik 1 (2019)</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4489D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67F59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Usvajanje slovnične strukture italijanskega jezika s poudarkom na zgradbi in skladenjski vlogi samostalniške zveze, kakovostnega pridevnika, italijanskega člena in stavčnih členov; stavčna in slovnična analiza italijanskih stavkov/besedil, primerjava s slovenščino.</w:t>
            </w:r>
          </w:p>
          <w:p w14:paraId="7B44589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jezikovne kompetence v italijanščini in slovenščini ter sposobnosti razlikovanja in primerjanja obeh jezikovnih sistemov.</w:t>
            </w:r>
          </w:p>
          <w:p w14:paraId="0807C3C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sposobnosti prenosa teoretičnih opisov jezika v praktično delo.</w:t>
            </w:r>
          </w:p>
        </w:tc>
      </w:tr>
      <w:tr w:rsidR="00036817" w:rsidRPr="001B3C99" w14:paraId="7515049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C7723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Moderni italijanski jezik 2 (2019)  </w:t>
            </w:r>
          </w:p>
          <w:p w14:paraId="0F74EE5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E9257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4F7BE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Morfologija in sintaksa pridevnika in zaimka.</w:t>
            </w:r>
          </w:p>
          <w:p w14:paraId="6E5245A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sposobnosti razlikovanja in primerjanja med italijanskim in slovenskim jezikovnim sistemom, predvsem pri pridevniški zvezi in zaimkih.</w:t>
            </w:r>
          </w:p>
          <w:p w14:paraId="654722F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sposobnosti prenosa teoretičnih opisov italijanskega jezika v praktično delo.</w:t>
            </w:r>
          </w:p>
        </w:tc>
      </w:tr>
      <w:tr w:rsidR="00036817" w:rsidRPr="001B3C99" w14:paraId="5AFCFC7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5F05A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Moderni italijanski jezik 3 (2019)    </w:t>
            </w:r>
          </w:p>
          <w:p w14:paraId="5268B30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A8175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C932BC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Morfologija in sintaksa prislova, veznika, predloga in medmeta.</w:t>
            </w:r>
          </w:p>
          <w:p w14:paraId="6502873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Razvijanje sposobnosti razlikovanja in primerjanja med italijanskim in slovenskim jezikovnim sistemom, predvsem v prislovni, predložni in vezniški zvezi. </w:t>
            </w:r>
          </w:p>
          <w:p w14:paraId="2D095B3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Utrjevanje sposobnosti prenosa teoretičnih opisov italijanskega jezika v praktično delo. Seznanjanje z osnovami italijanske fonologije.</w:t>
            </w:r>
          </w:p>
        </w:tc>
      </w:tr>
      <w:tr w:rsidR="00036817" w:rsidRPr="001B3C99" w14:paraId="627694B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66F010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Moderni italijanski jezik 4 (2021)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875D8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1C0B2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razvijanje sposobnosti sestavljanja lastnega besedila v italijanskem jeziku; </w:t>
            </w:r>
          </w:p>
          <w:p w14:paraId="15E42AAA" w14:textId="77777777" w:rsidR="00036817" w:rsidRPr="001B3C99" w:rsidRDefault="00036817" w:rsidP="007E2E48">
            <w:pPr>
              <w:pStyle w:val="Odstavekseznama"/>
              <w:numPr>
                <w:ilvl w:val="0"/>
                <w:numId w:val="63"/>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lastRenderedPageBreak/>
              <w:t>razvijanje sposobnosti samoevalvacije in zaznavanja lastnih napak pri sestavljanju besedila v italijanskem jeziku;</w:t>
            </w:r>
          </w:p>
          <w:p w14:paraId="6D45736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Opredelitev besedila in njegovih lastnosti (koherenca, kohezija, namernost, sprejemljivost, informativnost, situacijskost, medbesedilnost; konstitutivna načela teksta);</w:t>
            </w:r>
          </w:p>
          <w:p w14:paraId="1C6A1B3B" w14:textId="77777777" w:rsidR="00036817" w:rsidRPr="001B3C99" w:rsidRDefault="00036817" w:rsidP="007E2E48">
            <w:pPr>
              <w:pStyle w:val="Odstavekseznama"/>
              <w:numPr>
                <w:ilvl w:val="0"/>
                <w:numId w:val="6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jezikovni elementi koherence (deiksis, konektorji, metabesedilnost, itd.);</w:t>
            </w:r>
          </w:p>
          <w:p w14:paraId="2DA35903" w14:textId="77777777" w:rsidR="00036817" w:rsidRPr="001B3C99" w:rsidRDefault="00036817" w:rsidP="007E2E48">
            <w:pPr>
              <w:pStyle w:val="Odstavekseznama"/>
              <w:numPr>
                <w:ilvl w:val="0"/>
                <w:numId w:val="6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opremljanje pisane strani v italijanščini (pravilna uporaba ločil, odstavki, začetek nove vrstice);</w:t>
            </w:r>
          </w:p>
          <w:p w14:paraId="6E9A92DE" w14:textId="77777777" w:rsidR="00036817" w:rsidRPr="001B3C99" w:rsidRDefault="00036817" w:rsidP="007E2E48">
            <w:pPr>
              <w:pStyle w:val="Odstavekseznama"/>
              <w:numPr>
                <w:ilvl w:val="0"/>
                <w:numId w:val="6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teoretična razlaga in navodila, kako pisati v italijanskem jeziku. Tematski sklopi: sestavek, obnova, samostojno raziskovalno delo, curriculum vitae.</w:t>
            </w:r>
          </w:p>
          <w:p w14:paraId="3B01332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Tvorjenje in izpeljevanje novih besed v italijanščini.</w:t>
            </w:r>
          </w:p>
          <w:p w14:paraId="381342C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Vaje (tvorjenje, cloze test, mini konteksti ipd.) iz posameznih procesov besedotvorja v italijanskem jeziku: suffissazione, alterazione, prefissazione, formazioni parasintetiche, composizione.</w:t>
            </w:r>
          </w:p>
          <w:p w14:paraId="55F63C5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sposobnosti bogatenja lastnega besedišča v italijanskem jeziku.</w:t>
            </w:r>
          </w:p>
        </w:tc>
      </w:tr>
      <w:tr w:rsidR="00036817" w:rsidRPr="001B3C99" w14:paraId="1D6CF34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A346E5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IT1 Novejša italijanska književnost</w:t>
            </w:r>
          </w:p>
          <w:p w14:paraId="487A30D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AF655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D09DC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Poglobitev temeljnih teoretskih znanj o značilnostih književnega besedila, razvijanje sposobnosti samostojnega razumevanja, analiziranja in interpretiranja italijanskih proznih, dramskih in pesniških besedil.</w:t>
            </w:r>
          </w:p>
          <w:p w14:paraId="7741412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podrobno seznanja z zgodovino italijanske književnosti od 18. do 21. stoletja. Poseben poudarek je na razsvetljenstvu, predromantiki in romantiki, verizmu in neorealizmu ter modernizmu in postmodernizmu. Smeri so obdelane komparativistično glede na vzporedne težnje v evropski literaturi. Upoštevani so vidiki literarne analize in literarnoteoretske prvine. V seminarskem delu so obravnavane izbrane literarne smeri v italijanski novejši in sodobni književnosti ali izbrane literarne zvrsti, ki so značilne za italijansko literarno produkcijo v tem obdobju. Urjenje in spodbujanje študentov k aktivnem sodelovanju pri analizi besedil in razpravi.</w:t>
            </w:r>
          </w:p>
        </w:tc>
      </w:tr>
      <w:tr w:rsidR="00036817" w:rsidRPr="001B3C99" w14:paraId="04E7F1A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7BE6FC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Poglavja iz italijanske sintakse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FD2A52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16487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Razumevanje kompleksnosti funkcioniranja glagolskih paradigem v konkretnih besedilih in soodvisnosti oz. besedilne pogojenosti parametrov, odločilnih za izbor glagolske oblike. Urjenje sposobnosti za utemeljevanje izbora posamezne italijanske glagolske paradigme v tujih besedilih in sposobnosti za ustrezen izbor paradigem pri produkciji lastnih besedil v italijanščini. Razvijanje kompetenc pri samostojni besediloslovni analizi jezikovnega gradiva. Usposabljanje pri razumevanju jezikoslovnega diskurza ob pisanju metajezikovnih besedil in diskusiji v zvezi z njimi. Obravnavanje problemov analize besedil. Analiza odlomkov izbranih besedil. </w:t>
            </w:r>
          </w:p>
        </w:tc>
      </w:tr>
      <w:tr w:rsidR="00036817" w:rsidRPr="001B3C99" w14:paraId="74B370A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2D578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Seminar iz italijanskega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38385B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ACEB9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Poznavanje principov delovanja italijanskega glagolskega sistema v kompleksnih narativnih besedilih;</w:t>
            </w:r>
          </w:p>
          <w:p w14:paraId="3FD69EE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Razvijanje sposobnosti apliciranja v prvih dveh letnikih pridobljenega znanja na področju italijanskega jezika in jezikoslovja. Urjenje pri samostojni analizi besedil v skladu z načeli besediloslovja (vključno s sintaktično analizo in prevodom).</w:t>
            </w:r>
          </w:p>
          <w:p w14:paraId="2799D90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Obravnavanje jezikovnih problemov izražanja temporalnosti in interpretiranja funkcije glagolskih paradigem v komunikaciji z italijanskimi besedili.</w:t>
            </w:r>
          </w:p>
          <w:p w14:paraId="5426EF3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Jezikoslovni diskurz: kritično branje poglavij iz slovnic modernega italijanskega jezika in jezikoslovnih besedil z obravnavanih področij ter priprava povzetkov.</w:t>
            </w:r>
          </w:p>
        </w:tc>
      </w:tr>
      <w:tr w:rsidR="00036817" w:rsidRPr="001B3C99" w14:paraId="3D3D27C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2F6DEC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IT1 Seminar iz prevajanja iz italijanščine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CCBBF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54373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Obravnavanje problematike tvorjenja besedil in problematike prevajanja kot posebne vrste besedilne produkcije. Poznavanje osnovnih besedilnih in drugih prevajalsko relevantnih sistemskih in nesistemskih razlik med italijanščino in slovenščino.</w:t>
            </w:r>
          </w:p>
          <w:p w14:paraId="09D636D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Urjenje pri:</w:t>
            </w:r>
          </w:p>
          <w:p w14:paraId="7A024FA9" w14:textId="77777777" w:rsidR="00036817" w:rsidRPr="001B3C99" w:rsidRDefault="00036817" w:rsidP="007E2E48">
            <w:pPr>
              <w:pStyle w:val="Odstavekseznama"/>
              <w:keepNext/>
              <w:numPr>
                <w:ilvl w:val="0"/>
                <w:numId w:val="6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oblikovanju besedil izbranih tipov v slovenščini in italijanščini,</w:t>
            </w:r>
          </w:p>
          <w:p w14:paraId="45B6EEC5" w14:textId="77777777" w:rsidR="00036817" w:rsidRPr="001B3C99" w:rsidRDefault="00036817" w:rsidP="007E2E48">
            <w:pPr>
              <w:pStyle w:val="Odstavekseznama"/>
              <w:keepNext/>
              <w:numPr>
                <w:ilvl w:val="0"/>
                <w:numId w:val="6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prevajanju besedil izbranih tipov iz italijanščine,</w:t>
            </w:r>
          </w:p>
          <w:p w14:paraId="15F2D675" w14:textId="77777777" w:rsidR="00036817" w:rsidRPr="001B3C99" w:rsidRDefault="00036817" w:rsidP="007E2E48">
            <w:pPr>
              <w:pStyle w:val="Odstavekseznama"/>
              <w:keepNext/>
              <w:numPr>
                <w:ilvl w:val="0"/>
                <w:numId w:val="6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tvorjenju povzetkov v slovenščini in italijanščini,</w:t>
            </w:r>
          </w:p>
          <w:p w14:paraId="201A06A5" w14:textId="77777777" w:rsidR="00036817" w:rsidRPr="001B3C99" w:rsidRDefault="00036817" w:rsidP="007E2E48">
            <w:pPr>
              <w:pStyle w:val="Odstavekseznama"/>
              <w:keepNext/>
              <w:numPr>
                <w:ilvl w:val="0"/>
                <w:numId w:val="6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oblikovanju samostojnih besedil izbranih vrst v slovenščini in italijanščini,</w:t>
            </w:r>
          </w:p>
          <w:p w14:paraId="217DAE00" w14:textId="77777777" w:rsidR="00036817" w:rsidRPr="001B3C99" w:rsidRDefault="00036817" w:rsidP="007E2E48">
            <w:pPr>
              <w:pStyle w:val="Odstavekseznama"/>
              <w:keepNext/>
              <w:numPr>
                <w:ilvl w:val="0"/>
                <w:numId w:val="6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prevajanju besedil izbranih vrst iz italijanščine v slovenščino.</w:t>
            </w:r>
          </w:p>
          <w:p w14:paraId="6D89097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Obravnavanje izbranih poglavij iz slovensko-italijanske primerjalne slovnice na besednozvezni, stavčni in besedilni ravni; spoznavanje osnovnih prevajalskih pripomočkov (eno- in dvojezični slovarji in glosarji, drugi leksikografski in priročniški pripomočki, besedilni korpusi, paralelna besedila).</w:t>
            </w:r>
          </w:p>
        </w:tc>
      </w:tr>
      <w:tr w:rsidR="00036817" w:rsidRPr="001B3C99" w14:paraId="72844EA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E2B8F0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Slovensko-italijanska kontrastivna analiza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1BC17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D8A5B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Prepoznavanje različnega strukturiranja zunajjezikovne dejanskosti s pomočjo različnih jezikov, navajanje na samostojno besediloslovno analizo jezikovnega gradiva. Vrste kontrastivne analize – možnosti, meje, izraba kontrastivne analize. Klasifikacije slovenskih in italijanskih odvisnikov: tipi klasifikacij in različne gramatiške tradicije. Časovni odnosi (klasifikacija in grafična predstavitev). Pregled načinov ubesedovanja časovnih odnosov. Kontrastiranje funkcij slovenskih in italijanskih glagolskih paradigem. Analiza vloge konteksta pri izbiri glagolskih oblike. Seznanjanje s problemom interference; principi izbire aspektualnega para pri slovenskem vidu /dovršnost vs nedovršnost/ in italijanski optiki /globalnost vs kurzivnost/. </w:t>
            </w:r>
          </w:p>
          <w:p w14:paraId="415B9C3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eksplicira in uzavešča avtomatizirane principe maternega jezika in vzporedno predstavlja tujejezikovne ubesedovalne postopke.</w:t>
            </w:r>
          </w:p>
        </w:tc>
      </w:tr>
      <w:tr w:rsidR="00036817" w:rsidRPr="001B3C99" w14:paraId="02A7552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C96B3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Starejša italijanska književnost</w:t>
            </w:r>
          </w:p>
          <w:p w14:paraId="422369E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A2E15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AAAB9D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Utrditev in poglabljanje znanj o zgodovini starejše italijanske književnosti. Pridobitev temeljnih teoretskih znanj o značilnostih verznega književnega besedila. Razvijanje sposobnosti razumevanja, analiziranja in interpretiranja italijanskih književnih besedil, zlasti poezije. Razvijanje sposobnosti kritičnega vrednotenja </w:t>
            </w:r>
            <w:r w:rsidRPr="001B3C99">
              <w:rPr>
                <w:rFonts w:ascii="Arial" w:eastAsia="Times New Roman" w:hAnsi="Arial" w:cs="Arial"/>
                <w:color w:val="000000" w:themeColor="text1"/>
                <w:sz w:val="20"/>
                <w:szCs w:val="20"/>
                <w:lang w:eastAsia="sl-SI"/>
              </w:rPr>
              <w:lastRenderedPageBreak/>
              <w:t>književnih del in razumevanja soodvisnosti delovanja literarnih besedil od kulturnega in družbenega konteksta. Predmet uvaja v literarnoteoretske in literarnozgodovinske značilnosti italijanske književnosti v obdobju od 13. do 17. stoletja: sicilijanska pesniška šola, sladki novi slog, Dante, geneza in razvoj renesanse, Boccaccio in Petrarka, renesančna komedija, renesančni traktat (Bembo, Machiavelli, Castiglione), renesančni viteški in junaški ep ter baročna književnost.</w:t>
            </w:r>
          </w:p>
        </w:tc>
      </w:tr>
      <w:tr w:rsidR="00036817" w:rsidRPr="001B3C99" w14:paraId="7D793CD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7A84EB" w14:textId="77777777" w:rsidR="00036817" w:rsidRPr="001B3C99" w:rsidRDefault="00036817" w:rsidP="007E2E48">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lastRenderedPageBreak/>
              <w:t>JA1 Japonska družba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4A1DB7" w14:textId="77777777" w:rsidR="00036817" w:rsidRPr="001B3C99" w:rsidRDefault="00036817" w:rsidP="007E2E48">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62C701"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Predmet je namenjen spoznavanju japonske družbe kot konkretne problematike znotraj družboslovnega raziskovanja. Pri predmetu se bomo seznanjali z značilnostmi in spremembami japonske družbe in kulture po letu 1945. Vsebinski sklopi bodo razvoj političnih institucij; družbena stratifikacija; glavne modalitete zaposlitve in njihovi socialni vplivi; politična ekonomija Japonske: trg, politika, interesi in distribucija moči; internacionalizacija japonske družbe in politika migracij; vloga in mesto tujcev v japonski družbi; spolne in generacijske razlike; popularna kultura.</w:t>
            </w:r>
          </w:p>
        </w:tc>
      </w:tr>
      <w:tr w:rsidR="00036817" w:rsidRPr="001B3C99" w14:paraId="2207ED1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F1EF46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JA1 Japonska glasba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9291D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EF1EC6C"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hAnsi="Arial" w:cs="Arial"/>
                <w:color w:val="000000" w:themeColor="text1"/>
                <w:sz w:val="20"/>
                <w:szCs w:val="20"/>
              </w:rPr>
              <w:t xml:space="preserve">  Uvod v japonsko avantgardno umetnost s poudarkom na umetniško gibanje Sogetsu (1958-1971), ki je ključnega pomena za nadaljnji razvoj japonske tako glasbene kot drugih umetnosti.</w:t>
            </w:r>
            <w:r w:rsidRPr="001B3C99">
              <w:rPr>
                <w:rFonts w:ascii="Arial" w:hAnsi="Arial" w:cs="Arial"/>
                <w:color w:val="000000" w:themeColor="text1"/>
                <w:sz w:val="20"/>
                <w:szCs w:val="20"/>
              </w:rPr>
              <w:br/>
              <w:t>Opredelitev umetniškega gibanja Sogetsu ter njegovega prostora SAC (Umetniški center Sogetsu); študentje spoznajo dela narejena pod okriljem centra, kot so filmska glasba, grafične partiture ter »hepeningi« v sodelovanju z danes priznanimi japonskimi umetniki, kot so med drugimi skladatelj Toru Takemitsu, direktor centra Hiroshi Teshigahara, pisatelj Kobo Abe, animator Yoji Kuri, grafični oblikovalec Kohei Sugiura itd.  </w:t>
            </w:r>
          </w:p>
        </w:tc>
      </w:tr>
      <w:tr w:rsidR="00036817" w:rsidRPr="001B3C99" w14:paraId="53A4677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51F3697" w14:textId="77777777" w:rsidR="00036817" w:rsidRPr="001B3C99" w:rsidRDefault="00036817" w:rsidP="007E2E48">
            <w:pPr>
              <w:spacing w:after="0" w:line="240" w:lineRule="auto"/>
              <w:jc w:val="both"/>
              <w:rPr>
                <w:rFonts w:ascii="Arial" w:eastAsia="Garamond"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JA1 Japonska glasba 4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7E1147" w14:textId="77777777" w:rsidR="00036817" w:rsidRPr="001B3C99" w:rsidRDefault="00036817" w:rsidP="007E2E48">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69A324"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hAnsi="Arial" w:cs="Arial"/>
                <w:color w:val="000000" w:themeColor="text1"/>
                <w:sz w:val="20"/>
                <w:szCs w:val="20"/>
              </w:rPr>
              <w:t xml:space="preserve">  Študent obogati svoje znanje japonske glasbe s področja ljudske glasbe in njenega položaja v moderni Japonski. Poudarek bo na ljudski glasbi iz ene glasbeno najbogatejših regij na Japonskem – Gokayame. Opredelili bomo njeno zakladnico ljudskih pesmi ter ljudskih odrskih umetnosti, opirajoč se na prve znanstvene študije na področju ljudske glasbe. Vpogled v današnje stanje ljudskih pesmi, oblik, v katerih se ljudsko blago ohranja oz. prenaša iz roda v rod. </w:t>
            </w:r>
            <w:r w:rsidRPr="001B3C99">
              <w:rPr>
                <w:rFonts w:ascii="Arial" w:hAnsi="Arial" w:cs="Arial"/>
                <w:color w:val="000000" w:themeColor="text1"/>
                <w:sz w:val="20"/>
                <w:szCs w:val="20"/>
              </w:rPr>
              <w:br/>
              <w:t>Prav tako se bomo dotaknili smernic popularne glasbe iz istega obdobja; popularne glasbe v obdobju okupacije, japonskega jazza, zvrsti popularne pesmi enka, zgodnje oblike japonskega rokenrola, značilnosti rokenrola in j-popa.</w:t>
            </w:r>
          </w:p>
        </w:tc>
      </w:tr>
      <w:tr w:rsidR="00036817" w:rsidRPr="001B3C99" w14:paraId="50A7C25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521C30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JA1 Uvod v zgodovino Japonske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42CC7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ABAA0F"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 xml:space="preserve">Geografske in podnebne determinante, poselitev, obdobje Jomon in njegove značilnosti, vplivi s celine, obdobje Yayoi, obdobje Kofun in začetki geneze japonske etnije in državnosti, vpliv kitajskega modela, obdobje Asuka, obdobje Nara, črpanje iz kitajskih zgledov, obdobje Heian in indigenizacija institucij in kulture, prevlada Vzhoda in vojaštva, obdobje Kamakura, prestrukturiranje družbe in notranje vojne, obdobje Muromachi, prvi stiki z Zahodom, konsolidacija, obdobje Azuchi-Momoyama. Seznanitev s temeljnimi zgodovinskimi dogajanji na Japonskem, ki so določala razvoj od obdobja Edo do sodobnosti, in s tem </w:t>
            </w:r>
            <w:r w:rsidRPr="001B3C99">
              <w:rPr>
                <w:rFonts w:ascii="Arial" w:eastAsia="Garamond" w:hAnsi="Arial" w:cs="Arial"/>
                <w:color w:val="000000" w:themeColor="text1"/>
                <w:sz w:val="20"/>
                <w:szCs w:val="20"/>
                <w:lang w:eastAsia="sl-SI"/>
              </w:rPr>
              <w:lastRenderedPageBreak/>
              <w:t>poznavanje in razumevanje temeljnih dogajanj v japonski zgodovini. Vsebinski sklopi:  centralistična država, obdobje Edo, njen notranji ustroj in zunanji stiki; obdobje Meiji in začetek modernizacije in kolonialne ekspanzije; Japonska kot azijska velesila do začetka 15-letne vojne: japonski imperializem in vojna v Aziji in na Pacifiku; poraz v II. sv. vojni in okupacija; družbeni in gospodarski preporod pod ameriškim pokroviteljstvom; obdobje visoke gospodarske rasti in notranjih protislovij; Japonska v recesiji in 90. leta. </w:t>
            </w:r>
          </w:p>
        </w:tc>
      </w:tr>
      <w:tr w:rsidR="00036817" w:rsidRPr="001B3C99" w14:paraId="39DD5EC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ED7429F" w14:textId="77777777" w:rsidR="00036817" w:rsidRPr="001B3C99" w:rsidRDefault="00036817" w:rsidP="007E2E48">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lastRenderedPageBreak/>
              <w:t>JŠ1 Hrvaška in srbska književnost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239E63" w14:textId="77777777" w:rsidR="00036817" w:rsidRPr="001B3C99" w:rsidRDefault="00036817" w:rsidP="007E2E48">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800085"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Srednjeveško pismenstvo, zapisi in daljša besedila v glagolici, cirilici in latinici ter religiozna in fevdalna posvetna književnost. Jezikovne različice. Delovanje slovanskih blagovestnikov in učencev, slovanska pisava, naddialektalni slovanski jezik, slovanska književnost in slovanska cerkev. Ohranjena dediščina, spomeniki pismenstva, značilnosti srednjeveške književnosti; religiozni, zgodovinski, pravni, znanstveni in poučno-zabavni spisi. Fragmenti, napisi, legende in videnja; kodeksi; poezija, proza, začetki dramatike. Prevodna in izvirna književnost; značilne osebnosti in dela.</w:t>
            </w:r>
          </w:p>
          <w:p w14:paraId="61A0F63C"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Verska, kulturna in literarna središča. Zgodovinski zapisi, letopisi, rodoslovi, zakoniki, povelje, znanstvena dela, povesti, romani, žitja. Pesništvo, značilnosti srednjeveške umetnosti. Zgodovinopisje.</w:t>
            </w:r>
          </w:p>
          <w:p w14:paraId="771348D1"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 xml:space="preserve">Pisni spomeniki v Bosni; bosančica. </w:t>
            </w:r>
          </w:p>
        </w:tc>
      </w:tr>
      <w:tr w:rsidR="00036817" w:rsidRPr="001B3C99" w14:paraId="28855F3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C89E50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JŠ1 Hrvaška in srbska književnost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23936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CDBE02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Humanizem in renesansa, razvoj jezika in književnosti, hrvaški latinisti. Izvirna posvetna književnost v Primorju, Dalmaciji in Dubrovniku; petrarkizem. Melodrame, alegorična pastorala, ep. Rodoljubje, svobodoljubje, krščanstvo. Kajkavska književnost, pesmarice; književnost v Slavoniji. Barok.  </w:t>
            </w:r>
          </w:p>
          <w:p w14:paraId="7A33991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Srbsko ruskoslovansko obdobje; izvirna in prevodna književnost; zgodovinopisje.</w:t>
            </w:r>
          </w:p>
        </w:tc>
      </w:tr>
      <w:tr w:rsidR="00036817" w:rsidRPr="001B3C99" w14:paraId="2ABEA16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FA2F363" w14:textId="77777777" w:rsidR="00036817" w:rsidRPr="001B3C99" w:rsidDel="00AB0E2E"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JŠ1 Hrvaška in srbska književnost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5FE319" w14:textId="77777777" w:rsidR="00036817" w:rsidRPr="001B3C99" w:rsidDel="00AB0E2E"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E981084" w14:textId="77777777" w:rsidR="00036817" w:rsidRPr="001B3C99" w:rsidDel="00AB0E2E" w:rsidRDefault="00036817" w:rsidP="001B3C99">
            <w:pPr>
              <w:spacing w:after="0" w:line="240" w:lineRule="auto"/>
              <w:rPr>
                <w:rFonts w:ascii="Arial" w:hAnsi="Arial" w:cs="Arial"/>
                <w:sz w:val="20"/>
                <w:szCs w:val="20"/>
                <w:lang w:eastAsia="sl-SI"/>
              </w:rPr>
            </w:pPr>
            <w:r w:rsidRPr="001B3C99">
              <w:rPr>
                <w:rFonts w:ascii="Arial" w:hAnsi="Arial" w:cs="Arial"/>
                <w:sz w:val="20"/>
                <w:szCs w:val="20"/>
                <w:lang w:eastAsia="sl-SI"/>
              </w:rPr>
              <w:t>Obdobje poznega razsvetljenstva. Sentimentalni roman. Redakcija ljudske junaške pesmi kot zgodovine. Zbirke ljudskega slovstva. Nacionalna romantika. Ilirsko gibanje; pobudniki, osebnosti, dela. Lirika, epika, dramatika. Lit. glasila. Regionalne knjiž. Domoljubje, svobodoljubje, junaštvo in pogum; nacionalni junaški ep.  Literarno življenje v BiH v 19. stoletju. Črnogorska knjiž. v 19. stoletju.</w:t>
            </w:r>
          </w:p>
        </w:tc>
      </w:tr>
      <w:tr w:rsidR="00036817" w:rsidRPr="001B3C99" w14:paraId="440C79E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E419872" w14:textId="77777777" w:rsidR="00036817" w:rsidRPr="001B3C99" w:rsidDel="00AB0E2E"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JŠ1 Hrvaška in srbska književnost 4</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5822C92" w14:textId="77777777" w:rsidR="00036817" w:rsidRPr="001B3C99" w:rsidDel="00AB0E2E"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F4D141" w14:textId="77777777" w:rsidR="00036817" w:rsidRPr="001B3C99" w:rsidDel="00AB0E2E"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lang w:eastAsia="sl-SI"/>
              </w:rPr>
              <w:t>Motivika domoljubnega značaja; prehod iz romantike k realizmu;   zgodovinski, socialni in psihološki realizem. Lirika. Tematiziranje ruralnega in meščanskega okolja. Potopisna proza. Sentimentalno-didaktična proza, zgodovinske drame in tragedije. Literarna kritika in literarna zgodovina.</w:t>
            </w:r>
          </w:p>
        </w:tc>
      </w:tr>
      <w:tr w:rsidR="00036817" w:rsidRPr="001B3C99" w14:paraId="728061C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DACDA0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JŠ1 Južnoslovanske družbe in kulture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35DD5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7A454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Hrvaška družba in kultura: najpomembnejša zgodovinska obdobja; geografski pregled; nacionalna in regionalna identiteta (tri narečna področja); Hrvaška kot večetnična družba; politični sistem; šolski sistem; religija; prazniki; bivalna kultura; kultura prehranjevanja; običaji; umetnost.</w:t>
            </w:r>
          </w:p>
          <w:p w14:paraId="39C07E6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Srbska družba in kultura: najpomembnejša zgodovinska obdobja; geografski pregled; nacionalna in regionalna identiteta; Srbija kot večetnična družba; politični sistem; šolski sitem; religija; prazniki; bivalna kultura; kultura prehranjevanja; običaji; umetnost.</w:t>
            </w:r>
          </w:p>
          <w:p w14:paraId="28BCEA9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Črnogorska družba in kultura: najpomembnejša zgodovinska obdobja; geografski pregled; nacionalna in regionalna identiteta; Črna gora kot večetnična družba; politični sistem; šolski sitem; religija; prazniki; bivalna kultura; kultura prehranjevanja; običaji; umetnost.</w:t>
            </w:r>
          </w:p>
        </w:tc>
      </w:tr>
      <w:tr w:rsidR="00036817" w:rsidRPr="001B3C99" w14:paraId="28C85A6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23498C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JŠ1 Južnoslovanske družbe in kulture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D55FF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CF2227" w14:textId="77777777" w:rsidR="00036817" w:rsidRPr="001B3C99" w:rsidRDefault="00036817" w:rsidP="007E2E48">
            <w:pPr>
              <w:keepNext/>
              <w:spacing w:after="0" w:line="240" w:lineRule="auto"/>
              <w:jc w:val="both"/>
              <w:rPr>
                <w:rStyle w:val="normal0020tablechar"/>
                <w:rFonts w:ascii="Arial" w:eastAsia="Times New Roman" w:hAnsi="Arial" w:cs="Arial"/>
                <w:color w:val="000000" w:themeColor="text1"/>
                <w:sz w:val="20"/>
                <w:szCs w:val="20"/>
                <w:lang w:eastAsia="sl-SI"/>
              </w:rPr>
            </w:pPr>
            <w:r w:rsidRPr="001B3C99">
              <w:rPr>
                <w:rStyle w:val="normal0020tablechar"/>
                <w:rFonts w:ascii="Arial" w:eastAsia="Times New Roman" w:hAnsi="Arial" w:cs="Arial"/>
                <w:color w:val="000000" w:themeColor="text1"/>
                <w:sz w:val="20"/>
                <w:szCs w:val="20"/>
                <w:lang w:eastAsia="sl-SI"/>
              </w:rPr>
              <w:t>Bosansko-hercegovska družba in kultura: najpomembnejša zgodovinska obdobja; geografski pregled; nacionalna in regionalna identiteta; Bosna in Hercegovina kot večetnična družba; politični sistem; šolski sitem; religija; prazniki; bivalna kultura; kultura prehranjevanja; običaji; umetnost.</w:t>
            </w:r>
          </w:p>
          <w:p w14:paraId="0F5E1E98"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Style w:val="normal0020tablechar"/>
                <w:rFonts w:ascii="Arial" w:eastAsia="Times New Roman" w:hAnsi="Arial" w:cs="Arial"/>
                <w:color w:val="000000" w:themeColor="text1"/>
                <w:sz w:val="20"/>
                <w:szCs w:val="20"/>
                <w:lang w:eastAsia="sl-SI"/>
              </w:rPr>
              <w:t>Makedonska družba in kultura: najpomembnejša zgodovinska obdobja; geografski pregled; nacionalna in regionalna identiteta; Makedonija kot večetnična družba; politični sistem; religija; prazniki; bivalna kultura; običaji; umetnost.</w:t>
            </w:r>
          </w:p>
        </w:tc>
      </w:tr>
      <w:tr w:rsidR="00036817" w:rsidRPr="001B3C99" w14:paraId="7D4C330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940E93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Jš1 južnoslovanske družbe in kulture 3: Bolgarija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3F23D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4DDE0C" w14:textId="77777777" w:rsidR="00036817" w:rsidRPr="001B3C99" w:rsidRDefault="00036817" w:rsidP="009A65E3">
            <w:pPr>
              <w:keepNext/>
              <w:spacing w:after="0" w:line="240" w:lineRule="auto"/>
              <w:jc w:val="both"/>
              <w:rPr>
                <w:rStyle w:val="normal0020tablecha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Bolgarska družba in kultura: stereotipi in predsodki; življenje mladih; odnos med domovino in tujino; pregled nekaterih pojavov v umetnosti; pregled tipičnih sporazumevalnih vzorcev.</w:t>
            </w:r>
          </w:p>
        </w:tc>
      </w:tr>
      <w:tr w:rsidR="00036817" w:rsidRPr="001B3C99" w14:paraId="2F9C110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F4E3DA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JŠ1 Južnoslovanske družbe in kulture 3: Hrvaška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A00CC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180C4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Hrvaška družba in kultura: stereotipi in predsodki; </w:t>
            </w:r>
            <w:r w:rsidRPr="001B3C99">
              <w:rPr>
                <w:rFonts w:ascii="Arial" w:hAnsi="Arial" w:cs="Arial"/>
                <w:color w:val="000000" w:themeColor="text1"/>
                <w:sz w:val="20"/>
                <w:szCs w:val="20"/>
                <w:lang w:eastAsia="sl-SI"/>
              </w:rPr>
              <w:t xml:space="preserve">življenje mladih; </w:t>
            </w:r>
            <w:r w:rsidRPr="001B3C99">
              <w:rPr>
                <w:rFonts w:ascii="Arial" w:eastAsia="Times New Roman" w:hAnsi="Arial" w:cs="Arial"/>
                <w:color w:val="000000" w:themeColor="text1"/>
                <w:sz w:val="20"/>
                <w:szCs w:val="20"/>
                <w:lang w:eastAsia="sl-SI"/>
              </w:rPr>
              <w:t>odnos med domovino in tujino; pregled nekaterih pojavov v umetnosti; pregled tipičnih sporazumevalnih vzorcev.</w:t>
            </w:r>
          </w:p>
        </w:tc>
      </w:tr>
      <w:tr w:rsidR="00036817" w:rsidRPr="001B3C99" w14:paraId="0AAEDFA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452DF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JŠ1 Južnoslovanske družbe in kulture 3: Srbija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00B44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410919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Srbska družba in kultura: stereotipi in predsodki; </w:t>
            </w:r>
            <w:r w:rsidRPr="001B3C99">
              <w:rPr>
                <w:rFonts w:ascii="Arial" w:hAnsi="Arial" w:cs="Arial"/>
                <w:color w:val="000000" w:themeColor="text1"/>
                <w:sz w:val="20"/>
                <w:szCs w:val="20"/>
                <w:lang w:eastAsia="sl-SI"/>
              </w:rPr>
              <w:t xml:space="preserve">življenje mladih; </w:t>
            </w:r>
            <w:r w:rsidRPr="001B3C99">
              <w:rPr>
                <w:rFonts w:ascii="Arial" w:eastAsia="Times New Roman" w:hAnsi="Arial" w:cs="Arial"/>
                <w:color w:val="000000" w:themeColor="text1"/>
                <w:sz w:val="20"/>
                <w:szCs w:val="20"/>
                <w:lang w:eastAsia="sl-SI"/>
              </w:rPr>
              <w:t>odnos med domovino in tujino; pregled nekaterih pojavov v umetnosti; pregled tipičnih sporazumevalnih vzorcev.</w:t>
            </w:r>
          </w:p>
        </w:tc>
      </w:tr>
      <w:tr w:rsidR="00036817" w:rsidRPr="001B3C99" w14:paraId="028E43E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1C68BD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JŠ1 Makedonska književnost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8EF9B3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2233D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Zgodovina zbiranja makedonskega ljudskega slovstva (Marko Cepenkov, brata Miladinova, Štefan Kocjančič); </w:t>
            </w:r>
          </w:p>
          <w:p w14:paraId="7A2CAFE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srednjeveško pismenstvo (Kliment Ohridski, Naum Ohridski, ohridska književna šola, srednjeveški literarni žanri); razsvetljenstvo (Joakim Krčovski, Kiril Pejčinović); romantika in začetki realizma , utemeljitelji makedonske književnosti (Konstantin Miladinov, Rajko Žinzifov, Grigor Prličev, Vojdan Černodrinski), bitova drama in poezija v prvi polovici 20. stoletja (Vasil Iljoski, Anton Panov, Kočo Racin), književnost po kodifikaciji makedonskega  jezika: realizem, modernizem in postmodernizem . Očrt razvoja poezije, proze, dramatike.. </w:t>
            </w:r>
          </w:p>
          <w:p w14:paraId="1F650C1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Seminarske analize</w:t>
            </w:r>
            <w:r w:rsidRPr="001B3C99">
              <w:rPr>
                <w:rFonts w:ascii="Arial" w:hAnsi="Arial" w:cs="Arial"/>
                <w:color w:val="000000" w:themeColor="text1"/>
                <w:sz w:val="20"/>
                <w:szCs w:val="20"/>
              </w:rPr>
              <w:t xml:space="preserve"> </w:t>
            </w:r>
            <w:r w:rsidRPr="001B3C99">
              <w:rPr>
                <w:rFonts w:ascii="Arial" w:eastAsia="Times New Roman" w:hAnsi="Arial" w:cs="Arial"/>
                <w:color w:val="000000" w:themeColor="text1"/>
                <w:sz w:val="20"/>
                <w:szCs w:val="20"/>
                <w:lang w:eastAsia="sl-SI"/>
              </w:rPr>
              <w:t>.</w:t>
            </w:r>
          </w:p>
        </w:tc>
      </w:tr>
      <w:tr w:rsidR="00036817" w:rsidRPr="001B3C99" w14:paraId="1FA5764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6CF8B1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JŠ1 Stara cerkvena slovanščina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180EF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01B0E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Zgodovinski uvod: Dejavnost ustvarjalcev prvega slovanskega knjižnega jezika. Nastanek stare cerkvene slovanščine in prvih slovanskih črkopisov. Najstarejši slovanski in cirilski spomeniki različnih redakcij. </w:t>
            </w:r>
          </w:p>
          <w:p w14:paraId="54ED669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Redakcije cerkvene slovanščine s poudarkom na južnoslovanskih. </w:t>
            </w:r>
          </w:p>
          <w:p w14:paraId="32858E5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Grafija: Slovanska črkopisa: glagolica in cirilica. Osnovne pravopisne zakonitosti. </w:t>
            </w:r>
          </w:p>
          <w:p w14:paraId="48B17CA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Fonetika:  Glasovni sistem stare cerkvene slovanščine. Vokalni in konzonantni sistem stare cerkvene slovanščine. Fonetični pojavi v praslovanščini in stari cerkveni slovanščini. </w:t>
            </w:r>
          </w:p>
          <w:p w14:paraId="5C07506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Morfologija:  Pregibne besedne vrste. Imenska, zaimenska in imensko-zaimenska sklanjatev. Glagolski sistem stare cerkvene slovanščine.</w:t>
            </w:r>
          </w:p>
        </w:tc>
      </w:tr>
      <w:tr w:rsidR="00036817" w:rsidRPr="001B3C99" w14:paraId="16753F3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9B79EB2" w14:textId="77777777" w:rsidR="00036817" w:rsidRPr="001B3C99" w:rsidRDefault="00036817" w:rsidP="007E2E48">
            <w:pPr>
              <w:jc w:val="both"/>
              <w:rPr>
                <w:rFonts w:ascii="Arial" w:hAnsi="Arial" w:cs="Arial"/>
                <w:bCs/>
                <w:color w:val="000000" w:themeColor="text1"/>
                <w:sz w:val="20"/>
                <w:szCs w:val="20"/>
              </w:rPr>
            </w:pPr>
            <w:r w:rsidRPr="001B3C99">
              <w:rPr>
                <w:rFonts w:ascii="Arial" w:hAnsi="Arial" w:cs="Arial"/>
                <w:bCs/>
                <w:color w:val="000000" w:themeColor="text1"/>
                <w:sz w:val="20"/>
                <w:szCs w:val="20"/>
              </w:rPr>
              <w:lastRenderedPageBreak/>
              <w:t>Koordiniranje študentskega tutorstva</w:t>
            </w:r>
          </w:p>
          <w:p w14:paraId="044FD3C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57C4D3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CAAFB3E"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t>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Koordinator tutor tutorjem študentom pomaga pri reševanju težav pri svojem delu, jim svetuje ter pripravlja predloge za izboljšave. Pripravi skupne zaključke s področja, ki ga pokriva  in jih posreduje odgovorni osebi za tutorstvo.</w:t>
            </w:r>
          </w:p>
        </w:tc>
      </w:tr>
      <w:tr w:rsidR="00036817" w:rsidRPr="001B3C99" w14:paraId="05C57A5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B06AB3F" w14:textId="77777777" w:rsidR="00036817" w:rsidRPr="001B3C99" w:rsidRDefault="00036817" w:rsidP="007E2E48">
            <w:p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KVA1 Civilnodružbena gibanja in sodobna Južna Koreja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E4654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0F3DE0" w14:textId="77777777" w:rsidR="00036817" w:rsidRPr="001B3C99" w:rsidRDefault="00036817" w:rsidP="007E2E48">
            <w:p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Civilna družba v Južni Koreji velja za eno najodporneših v Aziji. Hkrati so civilnodružbena gibanja pomembno vplivala na družbene, kulturne in politične spremembe v sodobni južnokorejski družbi. Predmet se osredotoča na oblikovanje in razvoj južnokorejske civilne družbe od osemdesetih let prejšnjega stoletja dalje. Predstavljeni bodo osnovni teoretski koncepti, s pomočjo katerih bodo študenti razumeli značilnosti in razvoj južnokorejske civilne družbe, njen odnos z državo, kot tudi vlogo civilnodružbenih gibanj v sodobni Južni Koreji. Poleg tega se bodo študenti seznanili s praktičnimi primeri južnokorejskih civilnodružbenih organizacij in urbanih družbenih gibanj. Predavanja bodo dopolnjevale seminarske naloge in projekcije korejskih filmov.</w:t>
            </w:r>
          </w:p>
        </w:tc>
      </w:tr>
      <w:tr w:rsidR="00036817" w:rsidRPr="001B3C99" w14:paraId="30E2324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3F42046" w14:textId="77777777" w:rsidR="00036817" w:rsidRPr="001B3C99" w:rsidRDefault="00036817" w:rsidP="007E2E48">
            <w:pPr>
              <w:spacing w:after="0" w:line="240" w:lineRule="auto"/>
              <w:jc w:val="both"/>
              <w:rPr>
                <w:rFonts w:ascii="Arial" w:eastAsia="Garamond" w:hAnsi="Arial" w:cs="Arial"/>
                <w:strike/>
                <w:color w:val="000000" w:themeColor="text1"/>
                <w:sz w:val="20"/>
                <w:szCs w:val="20"/>
              </w:rPr>
            </w:pPr>
            <w:r w:rsidRPr="001B3C99">
              <w:rPr>
                <w:rFonts w:ascii="Arial" w:eastAsia="Garamond" w:hAnsi="Arial" w:cs="Arial"/>
                <w:color w:val="000000" w:themeColor="text1"/>
                <w:sz w:val="20"/>
                <w:szCs w:val="20"/>
              </w:rPr>
              <w:t>KVA1 Korejska tradicija in moderna</w:t>
            </w:r>
            <w:r w:rsidRPr="001B3C99">
              <w:rPr>
                <w:rFonts w:ascii="Arial" w:eastAsia="Garamond" w:hAnsi="Arial" w:cs="Arial"/>
                <w:strike/>
                <w:color w:val="000000" w:themeColor="text1"/>
                <w:sz w:val="20"/>
                <w:szCs w:val="20"/>
              </w:rPr>
              <w:t xml:space="preserve"> </w:t>
            </w:r>
            <w:r w:rsidRPr="001B3C99">
              <w:rPr>
                <w:rFonts w:ascii="Arial" w:eastAsia="Garamond" w:hAnsi="Arial" w:cs="Arial"/>
                <w:color w:val="000000" w:themeColor="text1"/>
                <w:sz w:val="20"/>
                <w:szCs w:val="20"/>
              </w:rPr>
              <w:t>INT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786D2C7" w14:textId="77777777" w:rsidR="00036817" w:rsidRPr="001B3C99" w:rsidRDefault="00036817" w:rsidP="007E2E48">
            <w:pPr>
              <w:spacing w:after="0" w:line="240" w:lineRule="auto"/>
              <w:jc w:val="both"/>
              <w:rPr>
                <w:rFonts w:ascii="Arial" w:hAnsi="Arial" w:cs="Arial"/>
                <w:strike/>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5102B9" w14:textId="77777777" w:rsidR="00036817" w:rsidRPr="001B3C99" w:rsidRDefault="00036817" w:rsidP="007E2E48">
            <w:pPr>
              <w:spacing w:after="0" w:line="240" w:lineRule="auto"/>
              <w:jc w:val="both"/>
              <w:rPr>
                <w:rFonts w:ascii="Arial" w:eastAsia="Garamond" w:hAnsi="Arial" w:cs="Arial"/>
                <w:strike/>
                <w:color w:val="000000" w:themeColor="text1"/>
                <w:sz w:val="20"/>
                <w:szCs w:val="20"/>
              </w:rPr>
            </w:pPr>
            <w:r w:rsidRPr="001B3C99">
              <w:rPr>
                <w:rFonts w:ascii="Arial" w:eastAsia="Garamond" w:hAnsi="Arial" w:cs="Arial"/>
                <w:color w:val="000000" w:themeColor="text1"/>
                <w:sz w:val="20"/>
                <w:szCs w:val="20"/>
              </w:rPr>
              <w:t>Predmet predstavlja študentom ključne značilnosti ne samo korejske moderne, vendar tudi korejske tradicije, ki so potrebne za razumevanje pozicije Koreje v širšem globalnem kontekstu. Novo znanje je povezano z metodološko osnovanim učenjem o različnih aspektih Korejske modernosti, med njimi npr. družbeni sistem, pop kultura, mediji, Korejska moderna kultura, vpliv azijske modernosti. Zahteva se precejšnja količina individualnega dela. Predavanja so v angleškem jeziku.</w:t>
            </w:r>
          </w:p>
        </w:tc>
      </w:tr>
      <w:tr w:rsidR="00036817" w:rsidRPr="001B3C99" w14:paraId="1F48B2C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B0653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KVA1 Kultura islama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273C5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42447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Islam kot religija in način življenja, pomen družbe in znanosti, sufizem: mistika v islamu, zgodovinski in geografski okvir razvoja islama, definicija spolov v islamski tradiciji, elementi materialne kulture: opredelitev pojma umetnost,  pomen umetniške panoge, mesto: prostor intimnega in prostor javnega, organizacija bivalnega prostora, ikonologija: produkcija oblik, vrednotenje, pomen, mutacije in aplikacije, funkcija in pomen arabske pisave v islamski kulturi, razvoj in pomen kaligrafije.</w:t>
            </w:r>
          </w:p>
        </w:tc>
      </w:tr>
      <w:tr w:rsidR="00036817" w:rsidRPr="001B3C99" w14:paraId="60FEE32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FECB8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KVA1 Odzivi azijskih skupnosti na globalne izzive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D2574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6B0DD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Interdisciplinarni predmet je povezan s pojavom globalizacije in regionalnega povezovanja, ki je prinesel pomembne gospodarske in demografske spremembe v Vzhodni Aziji. Namen predmeta je poglobiti razumevanje načinov, kako te spremembe, vključno z naraščajočo gospodarsko neenakostjo, vse večjim gibanjem prebivalstva znotraj meja in preko njih ter pojavom novega geopolitičnega pomena kulturnih in jezikovnih manjšin, potekajo. Ti trendi so sovpadali s pomembnimi spremembami pri preoblikovanju in </w:t>
            </w:r>
            <w:r w:rsidRPr="001B3C99">
              <w:rPr>
                <w:rFonts w:ascii="Arial" w:hAnsi="Arial" w:cs="Arial"/>
                <w:color w:val="000000" w:themeColor="text1"/>
                <w:sz w:val="20"/>
                <w:szCs w:val="20"/>
              </w:rPr>
              <w:lastRenderedPageBreak/>
              <w:t>strukturi družb. Predmet se izvaja kot serija predavanj, ki jih bodo izvedli profesorji Filozofske fakultete in tuji gostujoči predavatelji iz evropskih in azijskih univerz. Obravnavali bodo teme globalizacije in regionalnega povezovanja, ter se osredotočili na Vzhodno Azijo kot gospodarsko, družbeno in politično dinamično regijo. Predmet vsebuje nove in aktualne ugotovitve z multidisciplinarnih področij, ki jih predstavi v štirih sklopih - uvodna predavanja o povezovanju Evrope in Azije, diasporske skupnosti in migracije, okoljevarstvo in družbena neenakost.</w:t>
            </w:r>
          </w:p>
        </w:tc>
      </w:tr>
      <w:tr w:rsidR="00036817" w:rsidRPr="001B3C99" w14:paraId="4D4E719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D5CEDF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KVA1 Sodobni korejski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121E94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9</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00479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1500 do 2000 osnovnih besed, ki se uporabljajo v vsakdanjih situacijah.  Študenti razumejo in znajo uporabljati osnovne členke in veznike, prisamostalniška podredja, spoštljivi govor, oblike nepravilnih glagolov in pridevnikov ter modalne izraze na koncu stavka.</w:t>
            </w:r>
          </w:p>
          <w:p w14:paraId="3EC7B8D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Razločevanje fonetično podobnih zvez in znanje o njihovih variacijah. Znajo odgovarjati na enostavna vprašanja in razumejo besedila praktične vsebine v formalnih situacijah.  </w:t>
            </w:r>
          </w:p>
          <w:p w14:paraId="0F0BA89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Bralna sposobnost napisov in znakov. Razumevanje vsebine in zbiranje informacij iz razlagalnega besedila, reklame, brošure ipd.</w:t>
            </w:r>
          </w:p>
        </w:tc>
      </w:tr>
      <w:tr w:rsidR="00036817" w:rsidRPr="001B3C99" w14:paraId="3AF9240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5682FB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KVA1 Sodobni korejski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FBE12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9</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F9E5F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Večino besedišča, ki se uporablja v vsakdanjih situacijah, in osnovne besede za poklic in družbene dejavnosti. Poznavanje zahtevnejših členkov, veznikov in modalnih izrazov na koncu stavka. Razumevanje neformalnega sloga, posrednega govora, kavzativa in pasiva. Pravilno in tekoče pisanje o zasebnih temah. Zmožnost branja manj zahtevnih strokovnih besedil, sposobnost izražanja o strokovnih temah, govorjena in pisna besedila o političnih, ekonomskih, družboslovnih in drugih temah, formalni in neformalni ter pogovorni in knjižni slog, struktura strokovnega spisa, poročila, književnega dela, debate, tekoča korejščina za strokovne in delovne potrebe.</w:t>
            </w:r>
          </w:p>
        </w:tc>
      </w:tr>
      <w:tr w:rsidR="00036817" w:rsidRPr="001B3C99" w14:paraId="3E80504A" w14:textId="77777777" w:rsidTr="007E2E48">
        <w:tc>
          <w:tcPr>
            <w:tcW w:w="2175" w:type="dxa"/>
          </w:tcPr>
          <w:p w14:paraId="02E809D2"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Garamond" w:hAnsi="Arial" w:cs="Arial"/>
                <w:color w:val="000000" w:themeColor="text1"/>
                <w:sz w:val="20"/>
                <w:szCs w:val="20"/>
              </w:rPr>
              <w:t>KVA1 Sodobni korejski jezik 3</w:t>
            </w:r>
          </w:p>
        </w:tc>
        <w:tc>
          <w:tcPr>
            <w:tcW w:w="973" w:type="dxa"/>
          </w:tcPr>
          <w:p w14:paraId="1ACD78A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Pr>
          <w:p w14:paraId="5799B34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Študenti spoznajo srednje pogosto besedišče za izražanje kompleksnejših in bolj abstraktnih tem. Pasivno spoznajo lastnosti pogovorne in delno narečne korejščine ter frazeologijo. Naučijo se slovničnih in besedilnih struktur strokovnega jezika v publicističnih komentarjih, strokovnih in znanstvenih besedilih. Naučijo se pisati strokovna in znanstvena besedila v korejščini ter izbirati primerna jezikovna sredstva za izražanje zapletenejše vsebine. Naučijo se razumevanja in rabe strokovnega in formalnega sloga ter pisanja uradnih besedil, znanstvenih razprav in govorov. Berejo krajša literarna dela in znanstvene razprave v korejščini ter se pri tem naučijo ugotoviti in razumeti piščev namen. </w:t>
            </w:r>
          </w:p>
        </w:tc>
      </w:tr>
      <w:tr w:rsidR="00036817" w:rsidRPr="001B3C99" w14:paraId="051193A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94ED0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t xml:space="preserve">MU1 Digitalna muzikologija </w:t>
            </w:r>
            <w:r w:rsidRPr="001B3C99">
              <w:rPr>
                <w:rStyle w:val="eop"/>
                <w:rFonts w:ascii="Arial" w:hAnsi="Arial" w:cs="Arial"/>
                <w:sz w:val="20"/>
                <w:szCs w:val="20"/>
              </w:rPr>
              <w:t>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558CE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C0AE9E3" w14:textId="77777777" w:rsidR="00036817" w:rsidRPr="001B3C99" w:rsidRDefault="00036817" w:rsidP="00E176A2">
            <w:pPr>
              <w:keepNext/>
              <w:spacing w:after="0" w:line="240" w:lineRule="auto"/>
              <w:jc w:val="both"/>
              <w:rPr>
                <w:rStyle w:val="normaltextrun"/>
                <w:rFonts w:ascii="Arial" w:hAnsi="Arial" w:cs="Arial"/>
                <w:color w:val="000000" w:themeColor="text1"/>
                <w:sz w:val="20"/>
                <w:szCs w:val="20"/>
                <w:shd w:val="clear" w:color="auto" w:fill="FFFFFF"/>
              </w:rPr>
            </w:pPr>
            <w:r w:rsidRPr="001B3C99">
              <w:rPr>
                <w:rStyle w:val="normaltextrun"/>
                <w:rFonts w:ascii="Arial" w:hAnsi="Arial" w:cs="Arial"/>
                <w:color w:val="000000" w:themeColor="text1"/>
                <w:sz w:val="20"/>
                <w:szCs w:val="20"/>
                <w:shd w:val="clear" w:color="auto" w:fill="FFFFFF"/>
              </w:rPr>
              <w:t xml:space="preserve">Namen predmeta je predstaviti računalniško podprto raziskovanja glasbe tako s področja humanističnih in družboslovnih ved kakor tudi naravoslovnih disciplin. Obravnava zgodovino, teorijo, metodologijo in prakso računalniško podprte analize glasbe </w:t>
            </w:r>
          </w:p>
          <w:p w14:paraId="69BB6209" w14:textId="77777777" w:rsidR="00036817" w:rsidRPr="001B3C99" w:rsidRDefault="00036817" w:rsidP="00E176A2">
            <w:pPr>
              <w:keepNext/>
              <w:spacing w:after="0" w:line="240" w:lineRule="auto"/>
              <w:jc w:val="both"/>
              <w:rPr>
                <w:rStyle w:val="normaltextrun"/>
                <w:rFonts w:ascii="Arial" w:hAnsi="Arial" w:cs="Arial"/>
                <w:color w:val="000000" w:themeColor="text1"/>
                <w:sz w:val="20"/>
                <w:szCs w:val="20"/>
                <w:shd w:val="clear" w:color="auto" w:fill="FFFFFF"/>
              </w:rPr>
            </w:pPr>
          </w:p>
          <w:p w14:paraId="54ACD26D" w14:textId="77777777" w:rsidR="00036817" w:rsidRPr="001B3C99" w:rsidRDefault="00036817" w:rsidP="00E176A2">
            <w:pPr>
              <w:keepNext/>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lastRenderedPageBreak/>
              <w:t>Študent se sicer z digitalnimi vsebinami srečuje tako rekoč povsod. Toda predmet sistematično povzema glavne postaje računalniško podprtega ukvarjanja z glasbo in odstira temeljne probleme, ki so z njo povezani, tako tehnične kakor tudi praktične in etične. Vključuje tako vsebine iz historične kakor tudi sistematične etno/muzikologije.</w:t>
            </w:r>
          </w:p>
        </w:tc>
      </w:tr>
      <w:tr w:rsidR="00036817" w:rsidRPr="001B3C99" w14:paraId="415AF64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5AA21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MU1 Estetika glasbe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095B8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09C1C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predmetu študenti spoznajo ključne tokove glasbeno-estetske in glasbeno-filozofske misli, spremljajo osnovne glasbeno-estetske pojme, teorije in procese ter njihovo spreminjanje v času. S tem si izoblikujejo osnovni odnos do estetskih fenomenov in kriterije za vrednotenje glasbe.</w:t>
            </w:r>
          </w:p>
        </w:tc>
      </w:tr>
      <w:tr w:rsidR="00036817" w:rsidRPr="001B3C99" w14:paraId="76BD216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A71B0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MU1 Glasbe sveta: Antropologija glasbe D 2022/23</w:t>
            </w:r>
            <w:r w:rsidRPr="001B3C99">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C47A1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3</w:t>
            </w:r>
            <w:r w:rsidRPr="001B3C99">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8D8892" w14:textId="77777777" w:rsidR="00036817" w:rsidRPr="001B3C99" w:rsidRDefault="00036817" w:rsidP="007E2E48">
            <w:pPr>
              <w:keepNext/>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t>Obravnavanje glasbe kot univerzalnega, vsečloveškega pojava v različnih sociokulturnih kontekstih. Antropološki pogled na glasbene prakse sveta in faktorje, ki jih določajo (zemljepisni, zgodovinski, demografski, verski, politični, ekonomski, spolni, jezikovni in dr.). Aplikacija teoretičnih izhodišč na enajst svetovnih glasbenih regij ter študij stičnih točk med njimi. Konceptualizacija tradicijskih, umetnostnih in popularnoglasbenih praks ter raziskovalnih pristopov glede na glasbene zvrsti in regionalne značilnosti.</w:t>
            </w:r>
          </w:p>
        </w:tc>
      </w:tr>
      <w:tr w:rsidR="00036817" w:rsidRPr="001B3C99" w14:paraId="66624FC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B665F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t xml:space="preserve">MU1 Glasbena lirika v 19. stoletju </w:t>
            </w:r>
            <w:r w:rsidRPr="001B3C99">
              <w:rPr>
                <w:rStyle w:val="eop"/>
                <w:rFonts w:ascii="Arial" w:hAnsi="Arial" w:cs="Arial"/>
                <w:color w:val="000000" w:themeColor="text1"/>
                <w:sz w:val="20"/>
                <w:szCs w:val="20"/>
                <w:shd w:val="clear" w:color="auto" w:fill="FFFFFF"/>
              </w:rPr>
              <w:t>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73C6E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t>3</w:t>
            </w:r>
            <w:r w:rsidRPr="001B3C99">
              <w:rPr>
                <w:rStyle w:val="eop"/>
                <w:rFonts w:ascii="Arial" w:hAnsi="Arial" w:cs="Arial"/>
                <w:color w:val="000000" w:themeColor="text1"/>
                <w:sz w:val="20"/>
                <w:szCs w:val="20"/>
                <w:shd w:val="clear" w:color="auto" w:fill="FFFFFF"/>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4A12DA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t>Predmet zajema prerez inštrumentalne in vokalne glasbene lirike s poudarkom na drugi polovici 19. stoletja. Obravnava zgodovino zvrsti samospeva in klavirske miniature v luči individualnih skladateljskih poetik: Čajkovski – Musorgski – Rahmaninov – Skrjabin.</w:t>
            </w:r>
          </w:p>
        </w:tc>
      </w:tr>
      <w:tr w:rsidR="00036817" w:rsidRPr="001B3C99" w14:paraId="1DC0A7B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9BED3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MU1 Glasbena paleografija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E777D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EC994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 pozna zakonitosti zapisovanja glasbe od antike do 17. stoletja (notiranja v antiki, črkovna notacija, koralna notacija, črna menzuralna notacija, bela menzuralna notacija, tabulature v solistični glasbi). Usposobi se za transkribiranje starejših notnih zapisov v sodobno notacijo. </w:t>
            </w:r>
          </w:p>
        </w:tc>
      </w:tr>
      <w:tr w:rsidR="00036817" w:rsidRPr="001B3C99" w14:paraId="7C23466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2EEBB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 xml:space="preserve">MU1 Glasbena praksa </w:t>
            </w:r>
            <w:r w:rsidRPr="001B3C99">
              <w:rPr>
                <w:rStyle w:val="eop"/>
                <w:rFonts w:ascii="Arial" w:hAnsi="Arial" w:cs="Arial"/>
                <w:color w:val="000000" w:themeColor="text1"/>
                <w:sz w:val="20"/>
                <w:szCs w:val="20"/>
              </w:rPr>
              <w:t>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8B861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4</w:t>
            </w:r>
            <w:r w:rsidRPr="001B3C99">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A4176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Študent se, upoštevajoč njegovo glasbeno predznanje in sposobnosti, vključi v delovanje glasbenega ansambla (zbor ali orkester FF). Skozi praktično sodelovanje pri izvajanju glasbe spoznava: glasbeni repertoar različnih zvrsti, tehnike vodenja ansambla, notranjo dinamiko medčloveških in ustvarjalnih odnosov v glasbeni skupini, zakonitosti in zahteve nastopanja na javnih koncertih in priložnostnih nastopih.</w:t>
            </w:r>
            <w:r w:rsidRPr="001B3C99">
              <w:rPr>
                <w:rStyle w:val="eop"/>
                <w:rFonts w:ascii="Arial" w:hAnsi="Arial" w:cs="Arial"/>
                <w:color w:val="000000" w:themeColor="text1"/>
                <w:sz w:val="20"/>
                <w:szCs w:val="20"/>
              </w:rPr>
              <w:t> </w:t>
            </w:r>
          </w:p>
        </w:tc>
      </w:tr>
      <w:tr w:rsidR="00036817" w:rsidRPr="001B3C99" w14:paraId="261F34B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50B1C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 xml:space="preserve">MU1 </w:t>
            </w:r>
            <w:r w:rsidRPr="001B3C99">
              <w:rPr>
                <w:rStyle w:val="eop"/>
                <w:rFonts w:ascii="Arial" w:hAnsi="Arial" w:cs="Arial"/>
                <w:color w:val="000000" w:themeColor="text1"/>
                <w:sz w:val="20"/>
                <w:szCs w:val="20"/>
              </w:rPr>
              <w:t>Izbrana poglavja iz zgodovine plesa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C15A3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3</w:t>
            </w:r>
            <w:r w:rsidRPr="001B3C99">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AFB77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Style w:val="eop"/>
                <w:rFonts w:ascii="Arial" w:hAnsi="Arial" w:cs="Arial"/>
                <w:color w:val="000000" w:themeColor="text1"/>
                <w:sz w:val="20"/>
                <w:szCs w:val="20"/>
              </w:rPr>
              <w:t>Študenti se pri predmetu spoznajo z zgodovino evropskih družabnih in odrskih plesov preteklih stoletij. Pridobijo vpogled v plesno kulturo nasploh in v slovenski plesni repertoar. Seznanijo se z znanstvenimi metodami za raziskovanje plesa in plesnih virov. Razvijejo sposobnosti prepoznavnosti plesnih oblik iz glasbenega zapisa oziroma skozi sluh ter dobijo vpogled v praktično izvajanje osnovnih korakov, plesnih figur in strukturnih elementov koreografij.</w:t>
            </w:r>
          </w:p>
        </w:tc>
      </w:tr>
      <w:tr w:rsidR="00036817" w:rsidRPr="001B3C99" w14:paraId="033407A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63719F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t>MU1 Popularna glasba D 2022/23</w:t>
            </w:r>
            <w:r w:rsidRPr="001B3C99">
              <w:rPr>
                <w:rStyle w:val="eop"/>
                <w:rFonts w:ascii="Arial" w:hAnsi="Arial" w:cs="Arial"/>
                <w:color w:val="000000" w:themeColor="text1"/>
                <w:sz w:val="20"/>
                <w:szCs w:val="20"/>
                <w:shd w:val="clear" w:color="auto" w:fill="FFFFFF"/>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AEAFFE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4671F9A" w14:textId="77777777" w:rsidR="00036817" w:rsidRPr="001B3C99" w:rsidRDefault="00036817" w:rsidP="007E2E48">
            <w:pPr>
              <w:keepNext/>
              <w:spacing w:after="0" w:line="240" w:lineRule="auto"/>
              <w:jc w:val="both"/>
              <w:rPr>
                <w:rStyle w:val="normaltextrun"/>
                <w:rFonts w:ascii="Arial" w:hAnsi="Arial" w:cs="Arial"/>
                <w:color w:val="000000" w:themeColor="text1"/>
                <w:sz w:val="20"/>
                <w:szCs w:val="20"/>
              </w:rPr>
            </w:pPr>
            <w:r w:rsidRPr="001B3C99">
              <w:rPr>
                <w:rStyle w:val="normaltextrun"/>
                <w:rFonts w:ascii="Arial" w:hAnsi="Arial" w:cs="Arial"/>
                <w:color w:val="000000" w:themeColor="text1"/>
                <w:sz w:val="20"/>
                <w:szCs w:val="20"/>
              </w:rPr>
              <w:t xml:space="preserve">Predmet se osredotoča na glasbeno-analitično in družbeno-kritično obravnavo popularne glasbe. Zgodovinski pregled svetovnih, anglo-ameriških in slovenskih popularnoglasbenih žanrov in vsebin. Razumevanje popularne glasbe skozi perspektivo rase, etnije, nacionalnosti, spola, seksualnosti, </w:t>
            </w:r>
            <w:r w:rsidRPr="001B3C99">
              <w:rPr>
                <w:rStyle w:val="normaltextrun"/>
                <w:rFonts w:ascii="Arial" w:hAnsi="Arial" w:cs="Arial"/>
                <w:color w:val="000000" w:themeColor="text1"/>
                <w:sz w:val="20"/>
                <w:szCs w:val="20"/>
              </w:rPr>
              <w:lastRenderedPageBreak/>
              <w:t>družbenega razreda, mladinskih kultur, glasbene industrije, medijev, tehnologije, politike in identitete. Študenti se seznanijo s teoretskimi in metodološkimi vidiki raziskovanja popularne glasbe.</w:t>
            </w:r>
          </w:p>
        </w:tc>
      </w:tr>
      <w:tr w:rsidR="00036817" w:rsidRPr="001B3C99" w14:paraId="5FB87C6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1647B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MU1 Psihologija glasbe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C929B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B524F4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spozna temeljna zgodovinska prizadevanja na področju psihologije glasbe. Predmet ga uvaja v del osnovnih teoretskih področij psihologije glasbe in mu omogoči, da vzpostavi zavedanje o interdisciplinarnih metodoloških in vsebinskih povezavah s sociologijo glasbe, teorijo glasbenega stavka, estetiko glasbe, kognitivnimi vedami in kulturologijo.</w:t>
            </w:r>
          </w:p>
        </w:tc>
      </w:tr>
      <w:tr w:rsidR="00036817" w:rsidRPr="001B3C99" w14:paraId="23B7BB1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88A5C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MU1 Slovenska glasbena umetnost do 1918 D</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4C858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AB7BC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Študenti spoznajo osrednje nosilce glasbene ustvarjalnosti in poustvarjalnosti na Slovenskem (od začetkov do 1918), ki so bistveno sooblikovali samobitnost nacionalne glasbene kulture. Spoznajo zakonitosti razvoja glasbene umetnosti na Slovenskem kot sestavnega dela evropske zgodovine glasbe, kakor tudi vse bistvene dejavnike, ki so nanj vplivali.</w:t>
            </w:r>
          </w:p>
        </w:tc>
      </w:tr>
      <w:tr w:rsidR="00036817" w:rsidRPr="001B3C99" w14:paraId="4DBC674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A910D4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MU1 Slovenska glasbena umetnost po 1918 D</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B6AE1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426228" w14:textId="77777777" w:rsidR="00036817" w:rsidRPr="001B3C99" w:rsidRDefault="00036817" w:rsidP="007E2E48">
            <w:pPr>
              <w:spacing w:after="0" w:line="259" w:lineRule="auto"/>
              <w:jc w:val="both"/>
              <w:rPr>
                <w:rFonts w:ascii="Arial" w:eastAsia="Times New Roman" w:hAnsi="Arial" w:cs="Arial"/>
                <w:color w:val="000000" w:themeColor="text1"/>
                <w:sz w:val="20"/>
                <w:szCs w:val="20"/>
              </w:rPr>
            </w:pPr>
            <w:r w:rsidRPr="001B3C99">
              <w:rPr>
                <w:rStyle w:val="normaltextrun"/>
                <w:rFonts w:ascii="Arial" w:hAnsi="Arial" w:cs="Arial"/>
                <w:color w:val="000000" w:themeColor="text1"/>
                <w:sz w:val="20"/>
                <w:szCs w:val="20"/>
                <w:shd w:val="clear" w:color="auto" w:fill="FFFFFF"/>
              </w:rPr>
              <w:t>Študenti spoznajo osrednje nosilce glasbene ustvarjalnosti in poustvarjalnosti na Slovenskem v 20. in 21. stoletju, ki so bistveno sooblikovali samobitnost nacionalne glasbene kulture. Spoznajo zakonitosti razvoja glasbene umetnosti na Slovenskem kot sestavnega dela evropske zgodovine glasbe, kakor tudi vse bistvene dejavnike, ki so nanj vplivali.</w:t>
            </w:r>
            <w:r w:rsidRPr="001B3C99">
              <w:rPr>
                <w:rStyle w:val="eop"/>
                <w:rFonts w:ascii="Arial" w:hAnsi="Arial" w:cs="Arial"/>
                <w:color w:val="000000" w:themeColor="text1"/>
                <w:sz w:val="20"/>
                <w:szCs w:val="20"/>
                <w:shd w:val="clear" w:color="auto" w:fill="FFFFFF"/>
              </w:rPr>
              <w:t> </w:t>
            </w:r>
          </w:p>
        </w:tc>
      </w:tr>
      <w:tr w:rsidR="00036817" w:rsidRPr="001B3C99" w14:paraId="779564A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FD30B5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MU1 Sociologija glasbe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6644A5" w14:textId="77777777" w:rsidR="00036817" w:rsidRPr="001B3C99" w:rsidRDefault="00036817" w:rsidP="007E2E48">
            <w:pPr>
              <w:spacing w:after="0" w:line="240" w:lineRule="auto"/>
              <w:jc w:val="both"/>
              <w:rPr>
                <w:rFonts w:ascii="Arial" w:eastAsia="Garamond" w:hAnsi="Arial" w:cs="Arial"/>
                <w:color w:val="000000" w:themeColor="text1"/>
                <w:sz w:val="20"/>
                <w:szCs w:val="20"/>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645172" w14:textId="77777777" w:rsidR="00036817" w:rsidRPr="001B3C99" w:rsidRDefault="00036817" w:rsidP="007E2E48">
            <w:pPr>
              <w:spacing w:after="0" w:line="259"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Študent spozna temeljna zgodovinska prizadevanja na področju sociologije glasbe, osnovne teoretične glasbenosociološke pristope in izbrane študije primerov glasbenosociološke analize. Študent se usposobi za apliciranje spoznanih metod na različne glasbene pojave.</w:t>
            </w:r>
          </w:p>
        </w:tc>
      </w:tr>
      <w:tr w:rsidR="00036817" w:rsidRPr="001B3C99" w14:paraId="5CEDD3D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42ECC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MU1 Uvod v etnomuzikologijo D 2022/23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834CD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26A752" w14:textId="77777777" w:rsidR="00036817" w:rsidRPr="001B3C99" w:rsidRDefault="00036817" w:rsidP="007E2E48">
            <w:pPr>
              <w:spacing w:after="0" w:line="259"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lang w:eastAsia="sl-SI"/>
              </w:rPr>
              <w:t>Študenti spoznajo temeljne dosežke etnomuzikološke stroke v času in prostoru. Seznanijo se s cilji in značilnostmi terenskega raziskovalnega dela ter položaj Slovenije v kontekstih evropske in svetovne etnomuzikologije. Obravnava nekaterih temeljnih etnomuzikoloških tem kot so glasba in kolonializem, rasa, etnične manjšine, spol, nacionalizem, globalizacija, turizem, tehnologija, ekonomija, politika, migracija, apropriacija, eksotizacija in pomen.</w:t>
            </w:r>
          </w:p>
        </w:tc>
      </w:tr>
      <w:tr w:rsidR="00036817" w:rsidRPr="001B3C99" w14:paraId="3937AAF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AE5FF1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MU1 Uvod v muzikologijo D 2022/23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789AA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1D0FAF1" w14:textId="77777777" w:rsidR="00036817" w:rsidRPr="001B3C99" w:rsidRDefault="00036817" w:rsidP="007E2E48">
            <w:pPr>
              <w:spacing w:after="0" w:line="259"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lang w:eastAsia="sl-SI"/>
              </w:rPr>
              <w:t>Študenti spoznavajo zgodovino, osnovne metode in področja muzikološkega raziskovanja. Posebej se seznanijo tudi s slovensko muzikološko tradicijo.</w:t>
            </w:r>
          </w:p>
        </w:tc>
      </w:tr>
      <w:tr w:rsidR="00036817" w:rsidRPr="001B3C99" w14:paraId="0451658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7A6C78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MU1 Zgodovina glasbe 1 (Glasba 17. in 18. stoletja) D</w:t>
            </w:r>
            <w:r w:rsidRPr="001B3C99">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4090C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4</w:t>
            </w:r>
            <w:r w:rsidRPr="001B3C99">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FF183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obravnava glasbo 17. in 18. stoletja v naslednjih tematskih sklopih: 1. Glasba na prehodu 16. v 17. stol. (nove zamisli glasbe, začetki opere, Monteverdi), 2. Glasba 17. stol. (misel o glasbi, italijanska, nemška, francoska in angleška glasba 17. stol., posamezni žanri in pomembnejši skladatelji), 3. Glasba prve polovice 18. stol. (opera seria, italijanska instrumentalna glasba, francoska in nemška glasba, Vivaldi, Händel, Bach), </w:t>
            </w:r>
            <w:r w:rsidRPr="001B3C99">
              <w:rPr>
                <w:rFonts w:ascii="Arial" w:eastAsia="Times New Roman" w:hAnsi="Arial" w:cs="Arial"/>
                <w:color w:val="000000" w:themeColor="text1"/>
                <w:sz w:val="20"/>
                <w:szCs w:val="20"/>
                <w:lang w:eastAsia="sl-SI"/>
              </w:rPr>
              <w:lastRenderedPageBreak/>
              <w:t xml:space="preserve">4. Glasba v sredini 18. stol. (razsvetljenski pogledi na glasbo, komična opera, instrumentalna glasba v sredini 18. stol.). </w:t>
            </w:r>
          </w:p>
        </w:tc>
      </w:tr>
      <w:tr w:rsidR="00036817" w:rsidRPr="001B3C99" w14:paraId="7BC8AA9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1B0BAA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lastRenderedPageBreak/>
              <w:t>MU1 Zgodovina glasbe 1 (Glasba od antike do konca 16. stoletja) D</w:t>
            </w:r>
            <w:r w:rsidRPr="001B3C99">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F5142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4</w:t>
            </w:r>
            <w:r w:rsidRPr="001B3C99">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C13B9B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obravnava glasbo od antike do konca 16. stoletja v štirih večjih tematskih sklopih: 1. Glasba antične Grčije in Rima, 2. Srednjeveško liturgično enoglasje, 3. Razvoj srednjeveške polifonije, 4. Glasba 15. in 16. stoletja.  </w:t>
            </w:r>
          </w:p>
        </w:tc>
      </w:tr>
      <w:tr w:rsidR="00036817" w:rsidRPr="001B3C99" w14:paraId="4B9D922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C4598DB" w14:textId="77777777" w:rsidR="00036817" w:rsidRPr="001B3C99" w:rsidRDefault="00036817" w:rsidP="007E2E48">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1B3C99">
              <w:rPr>
                <w:rStyle w:val="normaltextrun"/>
                <w:rFonts w:ascii="Arial" w:hAnsi="Arial" w:cs="Arial"/>
                <w:color w:val="000000" w:themeColor="text1"/>
                <w:sz w:val="20"/>
                <w:szCs w:val="20"/>
              </w:rPr>
              <w:t>MU1 Zgodovina glasbe 2 (Glasba 18. in 19. stoletja) D</w:t>
            </w:r>
            <w:r w:rsidRPr="001B3C99">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505EB56" w14:textId="77777777" w:rsidR="00036817" w:rsidRPr="001B3C99" w:rsidRDefault="00036817" w:rsidP="007E2E48">
            <w:pPr>
              <w:pStyle w:val="paragraph"/>
              <w:spacing w:before="0" w:beforeAutospacing="0" w:after="0" w:afterAutospacing="0"/>
              <w:jc w:val="both"/>
              <w:textAlignment w:val="baseline"/>
              <w:divId w:val="1059015466"/>
              <w:rPr>
                <w:rFonts w:ascii="Arial" w:hAnsi="Arial" w:cs="Arial"/>
                <w:color w:val="000000" w:themeColor="text1"/>
                <w:sz w:val="20"/>
                <w:szCs w:val="20"/>
              </w:rPr>
            </w:pPr>
            <w:r w:rsidRPr="001B3C99">
              <w:rPr>
                <w:rStyle w:val="normaltextrun"/>
                <w:rFonts w:ascii="Arial" w:hAnsi="Arial" w:cs="Arial"/>
                <w:color w:val="000000" w:themeColor="text1"/>
                <w:sz w:val="20"/>
                <w:szCs w:val="20"/>
              </w:rPr>
              <w:t>4</w:t>
            </w:r>
            <w:r w:rsidRPr="001B3C99">
              <w:rPr>
                <w:rStyle w:val="eop"/>
                <w:rFonts w:ascii="Arial" w:hAnsi="Arial" w:cs="Arial"/>
                <w:color w:val="000000" w:themeColor="text1"/>
                <w:sz w:val="20"/>
                <w:szCs w:val="20"/>
              </w:rPr>
              <w:t> </w:t>
            </w:r>
          </w:p>
          <w:p w14:paraId="7F22440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983E5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obravnava glasbo 18. in 19. stoletja v treh večjih tematskih sklopih: 1. Glasba 2. polovice 18. stol. (spremembe v gl. stavku, opera in instrumentalna glasba, Haydn, Mozart, Beethoven), 2. Glasba 1. polovice 19. stol. (uvod v glasbo dolgega 19. stoletja in pregled posameznih žanrov: lied, klavirska miniatura, komorna glasba, koncert in koncertna uvertura, opera), 3. Glasba 2. polovice 19. stol. (oblikovanje nemške nacionalne opere, Wagnerjeva glasbena drama, nemški skladatelji 2. pol. 19. stoletja, Verdi in nacionalna opera v Italiji, italijanska glasba na prelomu v 20. stoletje, nacionalna glasba v deželah Avstro-Ogrske, skladatelji Ruske peterke in Čajkovski, glasba v skandinavskih deželah, Francija in Španija v 2. polovici 19. stoletja, angleška glasba na prehodu v 20. stoletje).</w:t>
            </w:r>
          </w:p>
        </w:tc>
      </w:tr>
      <w:tr w:rsidR="00036817" w:rsidRPr="001B3C99" w14:paraId="68B99FD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6FD0BF4" w14:textId="77777777" w:rsidR="00036817" w:rsidRPr="001B3C99" w:rsidRDefault="00036817" w:rsidP="007E2E48">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1B3C99">
              <w:rPr>
                <w:rStyle w:val="normaltextrun"/>
                <w:rFonts w:ascii="Arial" w:hAnsi="Arial" w:cs="Arial"/>
                <w:color w:val="000000" w:themeColor="text1"/>
                <w:sz w:val="20"/>
                <w:szCs w:val="20"/>
              </w:rPr>
              <w:t>MU1 Zgodovina glasbe 2 (Simfonična glasba od 1750 do 1900) D</w:t>
            </w:r>
            <w:r w:rsidRPr="001B3C99">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C080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4</w:t>
            </w:r>
            <w:r w:rsidRPr="001B3C99">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0AFDDB" w14:textId="77777777" w:rsidR="00036817" w:rsidRPr="001B3C99" w:rsidRDefault="00036817" w:rsidP="007E2E48">
            <w:pPr>
              <w:pStyle w:val="paragraph"/>
              <w:spacing w:before="0" w:beforeAutospacing="0" w:after="0" w:afterAutospacing="0"/>
              <w:jc w:val="both"/>
              <w:textAlignment w:val="baseline"/>
              <w:rPr>
                <w:rFonts w:ascii="Arial" w:hAnsi="Arial" w:cs="Arial"/>
                <w:color w:val="000000" w:themeColor="text1"/>
                <w:sz w:val="20"/>
                <w:szCs w:val="20"/>
              </w:rPr>
            </w:pPr>
            <w:r w:rsidRPr="001B3C99">
              <w:rPr>
                <w:rStyle w:val="normaltextrun"/>
                <w:rFonts w:ascii="Arial" w:hAnsi="Arial" w:cs="Arial"/>
                <w:color w:val="000000" w:themeColor="text1"/>
                <w:sz w:val="20"/>
                <w:szCs w:val="20"/>
                <w:shd w:val="clear" w:color="auto" w:fill="FFFFFF"/>
              </w:rPr>
              <w:t>Študent spozna različne stile in estetske ideje, zlasti prek obravnave simfonične ustvarjalnosti v obdobju, ki ga predmet zajema (1750-1900). Predavanja se pri tem osredotočajo na naslednje poudarke: Spremembe v glasbenem stavku v sredini 18. stoletja, W. A. Mozart, J. Haydn, L. van Beethoven, Estetika in kronološke meje romantike, C. M. von Weber, L. Spohr, F. Schubert, F. Mendelssohn Bartholdy, R. Schumann, H. Berlioz, Simfonična pesnitev, F. Liszt, J. Brahms, A. Bruckner, izbrane nacionalne šole 19. stoletja (Francija, Velika Britanija, Skandinavske dežele, Češka, Rusija).</w:t>
            </w:r>
            <w:r w:rsidRPr="001B3C99">
              <w:rPr>
                <w:rStyle w:val="eop"/>
                <w:rFonts w:ascii="Arial" w:hAnsi="Arial" w:cs="Arial"/>
                <w:color w:val="000000" w:themeColor="text1"/>
                <w:sz w:val="20"/>
                <w:szCs w:val="20"/>
                <w:shd w:val="clear" w:color="auto" w:fill="FFFFFF"/>
              </w:rPr>
              <w:t> </w:t>
            </w:r>
          </w:p>
        </w:tc>
      </w:tr>
      <w:tr w:rsidR="00036817" w:rsidRPr="001B3C99" w14:paraId="6CDE2C9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436AAF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t>MU1 Zgodovina glasbe 3 (Glasba 20. in 21. stoletja) D </w:t>
            </w:r>
            <w:r w:rsidRPr="001B3C99">
              <w:rPr>
                <w:rStyle w:val="eop"/>
                <w:rFonts w:ascii="Arial" w:hAnsi="Arial" w:cs="Arial"/>
                <w:color w:val="000000" w:themeColor="text1"/>
                <w:sz w:val="20"/>
                <w:szCs w:val="20"/>
                <w:shd w:val="clear" w:color="auto" w:fill="FFFFFF"/>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48A83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6AC09D" w14:textId="77777777" w:rsidR="00036817" w:rsidRPr="001B3C99" w:rsidRDefault="00036817" w:rsidP="007E2E48">
            <w:pPr>
              <w:spacing w:after="0" w:line="240" w:lineRule="auto"/>
              <w:jc w:val="both"/>
              <w:textAlignment w:val="baseline"/>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pozna različne stile in umetnostna naziranja obdobja, ki ga predmet zajema (1900-). To obsega kompozicijske tehnike in postopke, glasbeno teorijo in filozofsko-estetsko ozadje. </w:t>
            </w:r>
          </w:p>
          <w:p w14:paraId="106C376E" w14:textId="77777777" w:rsidR="00036817" w:rsidRPr="001B3C99" w:rsidRDefault="00036817" w:rsidP="007E2E48">
            <w:pPr>
              <w:spacing w:after="0" w:line="240" w:lineRule="auto"/>
              <w:jc w:val="both"/>
              <w:textAlignment w:val="baseline"/>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Prerez zajema štiri tematsko in časovno zaokrožene zgodovinske enote: </w:t>
            </w:r>
          </w:p>
          <w:p w14:paraId="22973C1F" w14:textId="77777777" w:rsidR="00036817" w:rsidRPr="001B3C99" w:rsidRDefault="00036817" w:rsidP="007E2E48">
            <w:pPr>
              <w:numPr>
                <w:ilvl w:val="0"/>
                <w:numId w:val="92"/>
              </w:numPr>
              <w:spacing w:after="0" w:line="240" w:lineRule="auto"/>
              <w:ind w:left="360" w:firstLine="0"/>
              <w:jc w:val="both"/>
              <w:textAlignment w:val="baseline"/>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čas glasbene moderne, ki zajema čas od konca 19. stoletja do prve svetovne vojne; </w:t>
            </w:r>
          </w:p>
          <w:p w14:paraId="1EEA3DD7" w14:textId="77777777" w:rsidR="00036817" w:rsidRPr="001B3C99" w:rsidRDefault="00036817" w:rsidP="007E2E48">
            <w:pPr>
              <w:numPr>
                <w:ilvl w:val="0"/>
                <w:numId w:val="92"/>
              </w:numPr>
              <w:spacing w:after="0" w:line="240" w:lineRule="auto"/>
              <w:ind w:left="360" w:firstLine="0"/>
              <w:jc w:val="both"/>
              <w:textAlignment w:val="baseline"/>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čas nove stvarnosti, ki obravnava glasbo med obema vojnama. </w:t>
            </w:r>
          </w:p>
          <w:p w14:paraId="1B532D03" w14:textId="77777777" w:rsidR="00036817" w:rsidRPr="001B3C99" w:rsidRDefault="00036817" w:rsidP="007E2E48">
            <w:pPr>
              <w:numPr>
                <w:ilvl w:val="0"/>
                <w:numId w:val="92"/>
              </w:numPr>
              <w:spacing w:after="0" w:line="240" w:lineRule="auto"/>
              <w:ind w:left="360" w:firstLine="0"/>
              <w:jc w:val="both"/>
              <w:textAlignment w:val="baseline"/>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čas kulturne obnove od konca druge svetovne vojne do šestdesetih let, in </w:t>
            </w:r>
          </w:p>
          <w:p w14:paraId="60F27FA4" w14:textId="77777777" w:rsidR="00036817" w:rsidRPr="001B3C99" w:rsidRDefault="00036817" w:rsidP="007E2E48">
            <w:pPr>
              <w:numPr>
                <w:ilvl w:val="0"/>
                <w:numId w:val="92"/>
              </w:numPr>
              <w:spacing w:after="0" w:line="240" w:lineRule="auto"/>
              <w:ind w:left="360" w:firstLine="0"/>
              <w:jc w:val="both"/>
              <w:textAlignment w:val="baseline"/>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čas medijskega razraščanja, ki obravnava glasbo od šestdesetih let do danes. </w:t>
            </w:r>
          </w:p>
          <w:p w14:paraId="52178F3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tc>
      </w:tr>
      <w:tr w:rsidR="00036817" w:rsidRPr="001B3C99" w14:paraId="66D7777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26251A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t xml:space="preserve">MU1 Zgodovina glasbe 3 (Izbrana glasbena dela in </w:t>
            </w:r>
            <w:r w:rsidRPr="001B3C99">
              <w:rPr>
                <w:rStyle w:val="normaltextrun"/>
                <w:rFonts w:ascii="Arial" w:hAnsi="Arial" w:cs="Arial"/>
                <w:color w:val="000000" w:themeColor="text1"/>
                <w:sz w:val="20"/>
                <w:szCs w:val="20"/>
                <w:shd w:val="clear" w:color="auto" w:fill="FFFFFF"/>
              </w:rPr>
              <w:lastRenderedPageBreak/>
              <w:t>poetike skladateljev 20. in 21. stoletja) D</w:t>
            </w:r>
            <w:r w:rsidRPr="001B3C99">
              <w:rPr>
                <w:rStyle w:val="eop"/>
                <w:rFonts w:ascii="Arial" w:hAnsi="Arial" w:cs="Arial"/>
                <w:color w:val="000000" w:themeColor="text1"/>
                <w:sz w:val="20"/>
                <w:szCs w:val="20"/>
                <w:shd w:val="clear" w:color="auto" w:fill="FFFFFF"/>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E2A28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81AD0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t xml:space="preserve">Študent se podrobneje spozna s posameznimi deli izstopajočih skladateljev 20. in 21. stoletja, za katera so značilni različni slogovni in kompozicijsko-tehnični postopki. Dela so osvetljena z analitične strani in nato postavljeni v širi družbeni, estetski in kompozicijsko-tehnični aspekt. Izpostavljeni skladatelji in slogi: G. </w:t>
            </w:r>
            <w:r w:rsidRPr="001B3C99">
              <w:rPr>
                <w:rStyle w:val="normaltextrun"/>
                <w:rFonts w:ascii="Arial" w:hAnsi="Arial" w:cs="Arial"/>
                <w:color w:val="000000" w:themeColor="text1"/>
                <w:sz w:val="20"/>
                <w:szCs w:val="20"/>
                <w:shd w:val="clear" w:color="auto" w:fill="FFFFFF"/>
              </w:rPr>
              <w:lastRenderedPageBreak/>
              <w:t>Mahler, R. Strauss, A. Zemlinsky, C. Debussy, M. Ravel, A. Skrjabin, A. Schönberg, A- Berg, A. Webern, B. Bartók, K. Szymanowski, L. Janáček, I. Stravinski, S. Prokofjev, zgodovinske avantgarde, D. Šostakovič, C. Orff, K. Weill, O. Messiaen, P. Boulez, K. Stockhausen, L. Nono, G. Ligeti, I. Xenakis, K. Penderecki, W. Lutoslawski, J. Cage in newyorška šola, G. Grisey, T. Murail, L. Berio, A. Schnittke, S. Gubajdulina, elektronska in konkretna glasba, multimedijska umetnost, zvočne kompozicije.</w:t>
            </w:r>
            <w:r w:rsidRPr="001B3C99">
              <w:rPr>
                <w:rStyle w:val="eop"/>
                <w:rFonts w:ascii="Arial" w:hAnsi="Arial" w:cs="Arial"/>
                <w:color w:val="000000" w:themeColor="text1"/>
                <w:sz w:val="20"/>
                <w:szCs w:val="20"/>
                <w:shd w:val="clear" w:color="auto" w:fill="FFFFFF"/>
              </w:rPr>
              <w:t> </w:t>
            </w:r>
          </w:p>
        </w:tc>
      </w:tr>
      <w:tr w:rsidR="00036817" w:rsidRPr="001B3C99" w14:paraId="3EAB627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30E606D" w14:textId="77777777" w:rsidR="00036817" w:rsidRPr="001B3C99" w:rsidDel="00850625"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Optimizacija za kognicijo: orodja in strategije za doseganje in ohranjanje kognitivnega potenciala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961F40" w14:textId="77777777" w:rsidR="00036817" w:rsidRPr="001B3C99" w:rsidDel="00850625"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399238" w14:textId="77777777" w:rsidR="00036817" w:rsidRPr="001B3C99" w:rsidDel="00850625"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Namen predmeta je predstaviti in kritično ovrednotiti novejša spoznanja s področij biopsihologije, kognitivne psihologije in kognitivne nevroznanosti, ki se nanašajo na mehanizme in lastnosti možganov in kognitivnih procesov, ki so podlaga orodjem in strategijam za izboljšanje in ohranjanje kognitivnih sposobnosti ter za učinkovito uporabo kognitivnih procesov za spoprijemanje z izzivi v različnih življenjskih kontekstih.</w:t>
            </w:r>
          </w:p>
        </w:tc>
      </w:tr>
      <w:tr w:rsidR="00036817" w:rsidRPr="001B3C99" w14:paraId="6E1AE88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FEDF75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Andragogika ciljnih skupin</w:t>
            </w:r>
          </w:p>
          <w:p w14:paraId="77371C6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4953B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1C70A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Študentje proučujejo teoretska in sistemska vprašanja izobraževanja ranljivih skupin odraslih, obseg in sestavo ter probleme izbranih skupin odraslih v izobraževanju v Sloveniji in v tujini ter spoznavajo vlogo izobraževanja pri zmanjševanju družbenega razslojevanja in ustvarjanja bolj enakopravne družbe. Študentje samostojno proučujejo pojavnost izobraževanja pri posameznih ciljnih skupinah. </w:t>
            </w:r>
          </w:p>
        </w:tc>
      </w:tr>
      <w:tr w:rsidR="00036817" w:rsidRPr="001B3C99" w14:paraId="750F199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95824F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Didaktika I</w:t>
            </w:r>
          </w:p>
          <w:p w14:paraId="658E028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049C4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0FEB834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189CA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Študentje se bodo seznanili s predmetom proučevanja didaktike, njenim formiranjem kot znanstvene discipline skozi zgodovino (Komensky, Humboldt, Herbart, Ziller, Rein) in z opredelitvijo didaktike kot znanstvene discipline, s temeljnimi didaktičnimi smermi in modeli, paradigmami, koncepti in strategijami. Pojasnili bomo razmerje med splošno in posebno didaktiko ter didaktiko in metodiko. Podrobneje bomo obravnavali temeljne didaktične koncepte: izobraževanje, pouk (značilnosti, funkcije in vidiki pouka), poučevanje in znanje. Opredelili bomo razmerja med izobraževanjem in vzgajanjem, učenjem in poučevanjem ter med splošnim in poklicnim oz. strokovnim izobraževanjem.  </w:t>
            </w:r>
          </w:p>
          <w:p w14:paraId="203D91C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Obravnavali bomo tudi strukturne dejavnike pouka in njihove funkcije: učitelj, učenec, razmerje med njima, pomen učne vsebine (znanstvenost učne vsebine, sestavine, funkcija, pomen didaktične transformacije in redukcije) ter vlogo ciljev pouka v kurikularnem načrtovanju (izobraževalni, funkcionalni, vzgojni cilji; globalni, etapni, operativni cilji; kritika operativizacije).   </w:t>
            </w:r>
          </w:p>
        </w:tc>
      </w:tr>
      <w:tr w:rsidR="00036817" w:rsidRPr="001B3C99" w14:paraId="4E7F6E4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56D2C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Etika v vzgoji in izobraževanju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E143C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F1420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V okviru predmeta se študentke in študenti seznanijo z nekaterimi ključnimi etičnimi zastavitvami od antike do sodobnosti (Platon, Aristotel, Epiktet, I. Kant, A. Badiou). Prek podrobnega študija izbranih besedil predmet zariše temeljne pojme (vrlina, pravičnost, enakopravnost, dolžnost, imperativ, dejanje, dogodek, univerzalnost), ki tvorijo osnovo reflektiranega pristopa k specifičnim etičnim vprašanjem v polju vzgoje in </w:t>
            </w:r>
            <w:r w:rsidRPr="001B3C99">
              <w:rPr>
                <w:rFonts w:ascii="Arial" w:eastAsia="Times New Roman" w:hAnsi="Arial" w:cs="Arial"/>
                <w:color w:val="000000" w:themeColor="text1"/>
                <w:sz w:val="20"/>
                <w:szCs w:val="20"/>
                <w:lang w:eastAsia="sl-SI"/>
              </w:rPr>
              <w:lastRenderedPageBreak/>
              <w:t>izobraževanja. V iskanju možnosti tvorne aktualizacije klasičnih pojmov je posebna pozornost namenjena tudi orisu temeljnih etičnih in etično-političnih dilem današnjega časa. V tem okviru je izpostavljeno zlasti vprašanje podnebne in okoljske krize, ki zaradi svojega brezprecedenčnega značaja zahteva ponoven premislek o najbolj osnovnih predpostavkah etičnega delovanja.</w:t>
            </w:r>
          </w:p>
        </w:tc>
      </w:tr>
      <w:tr w:rsidR="00036817" w:rsidRPr="001B3C99" w14:paraId="3CB6A1C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9B72C6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PE1 Interkulturnost v vzgoji in izobraževanju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32F609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99F77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Cilj predmeta je usposobiti študente za razumevanje temeljnih načel interkulturne vzgoje in izobraževanja ter izzivov, ki jih prinaša kulturno in jezikovno heterogena učna populacija. Naučiti jih želimo razviti celovit in večplasten pogled na problematiko in jih usposobiti za oblikovanje praktičnih rešitev na področju vzpostavljanja interkulturnih in inkluzivnih vzgojnih praks. Študenti se bodo seznanili tudi s primeri dobre prakse v Sloveniji in v tujini.</w:t>
            </w:r>
          </w:p>
        </w:tc>
      </w:tr>
      <w:tr w:rsidR="00036817" w:rsidRPr="001B3C99" w14:paraId="7B8CA69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697FE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PE1 Izbrane teme iz didaktike I </w:t>
            </w:r>
          </w:p>
          <w:p w14:paraId="7B5C7943" w14:textId="77777777" w:rsidR="00036817" w:rsidRPr="001B3C99" w:rsidRDefault="00036817" w:rsidP="007E2E48">
            <w:pPr>
              <w:spacing w:after="0" w:line="240" w:lineRule="auto"/>
              <w:jc w:val="both"/>
              <w:rPr>
                <w:rFonts w:ascii="Arial" w:hAnsi="Arial" w:cs="Arial"/>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A4EFF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96642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 okviru predmeta študentje spoznajo različne vzgojno-izobraževalne potrebe posameznih učencev in njihove individualne značilnosti ter se seznanijo s temeljnimi vzvodi, kako lahko učitelj pri pouku in drugih oblikah organiziranega šolskega dela upošteva individualne značilnosti učencev ter jim ustrezno prilagaja pouk, da bi vsakemu posamezniku omogočil optimalni razvoj. Študentje spoznajo značilnosti različnih sistemov učne diferenciacije in individualizacije; seznanijo se z učnimi razlikami med učenci in spoznajo možnosti učiteljevega prepoznavanja in upoštevanja teh razlik. Spoznajo tudi načine prepoznavanja in dela z učenci z učnimi težavami in z nadarjenimi učenci.</w:t>
            </w:r>
          </w:p>
        </w:tc>
      </w:tr>
      <w:tr w:rsidR="00036817" w:rsidRPr="001B3C99" w14:paraId="04F5913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DE1110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PE1 Pedagoška obravnava oseb s posebnimi potrebami </w:t>
            </w:r>
          </w:p>
          <w:p w14:paraId="1E572FB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11CDF76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98797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79992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Študenti se pri predmetu seznanijo z zgodovinskimi in aktualnimi problemi obravnavanja drugačnosti OPP in drugih marginaliziranih skupin otrok in odraslih. Podrobno obravnavamo različne diskurzivne modele obravnave OPP ter etične in politične ideje za zagotavljanje inkluzivnega šolskega okolja. V drugem delu pa obravnavamo posamezne ciljne skupine OPP (učne težave, čustvene in vedenjske težave, senzorno ovirani, gibalno ovirani, ADHD, narkomanija itn.) in marginalizirane skupine učencev (priseljenci, Romi, drugače spolno usmerjeni, revni) ter nekatere možnosti za zagotavljanje optimalnega učnega okolja.</w:t>
            </w:r>
          </w:p>
        </w:tc>
      </w:tr>
      <w:tr w:rsidR="00036817" w:rsidRPr="001B3C99" w14:paraId="5566E74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CFA95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Pedagoška psihologija I</w:t>
            </w:r>
          </w:p>
          <w:p w14:paraId="48A1473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35576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65F4A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ozavestijo, povežejo in razširijo svoja pojmovanja in izkušnje o raznih vidikih učenja in z njimi povezanimi psihičnimi procesi in pojavi. Spoznajo različne teoretske poglede na potek, posebnosti in pogoje učenja v najširšem smislu, posebej še razlike med tradicionalnimi in novejšimi pojmovanji učenja in njihove posledice za pedagoško/andragoško prakso. Med drugimi so zanimive vsebine v zvezi z spominom, transferom, ustvarjalnostjo, reševanjem problemov, učenjem pojmov in celostnimi pristopi k učenju. Predmet se izvaja v obliki interaktivnih predavanj in vaj. Obe obliki vključujeta različne načine aktivnega in izkušenjskega učenja, kjer so študentje sooblikovalci učnega procesa.</w:t>
            </w:r>
          </w:p>
        </w:tc>
      </w:tr>
      <w:tr w:rsidR="00036817" w:rsidRPr="001B3C99" w14:paraId="2F42C6D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7C4903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PE1 Poklicna pedagogika in andragogika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DDC25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7518B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spozna zakonitosti sistema  poklicnega in strokovnega izobraževanja in razume odnos med delom in izobraževanjem. Skozi spoznavanja procesov poklicne socializacije je sposoben interpretirati značilnosti razvoja poklicne identitete in dejavno sodelovati v procesih poklicnega in kariernega svetovanja. Spoznava različne sisteme poklicnega izobraževanja mladih in odraslih. Posebna pozornost je namenjena različnim oblikam dela in razvojnim projektom, ki se uporabljajo pri analizi dela in njegovem profiliranju. Usposobi se za aplikacijo različnih metod proučevanje potreb po izobraževanju v delovnih okoljih  in za oblikovanje ustreznih pogojev za anticipatorno poklicno socializacijo v izobraževalnih ustanovah in podjetjih. Izobraževanje in učenje, ki je v funkciji poklicnega dela, zna ustrezno umesti in ga razumeti kot del procesa vseživljenjskega učenja, usposobi pa se tudi za njegovo načrtovanje.</w:t>
            </w:r>
          </w:p>
        </w:tc>
      </w:tr>
      <w:tr w:rsidR="00036817" w:rsidRPr="001B3C99" w14:paraId="2F13351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FD2876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Primerjalna andragogika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A0A8A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73A1C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predmetu študenti spoznajo osnovne primerjalne pristope v andragoških raziskavah in se seznanijo z interdisciplinarno naravo primerjalnega raziskovanja na področju izobraževanja odraslih. Poleg tega predmet razvija sposobnosti za izvajanje primerjalnih analiz vloge in položaja izobraževanja odraslih v različnih državah in kontinentih po svetu.</w:t>
            </w:r>
          </w:p>
        </w:tc>
      </w:tr>
      <w:tr w:rsidR="00036817" w:rsidRPr="001B3C99" w14:paraId="58B500F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E8008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Primerjalna pedagogika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56A1B9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B0EE5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Pri predmetu Primerjalna pedagogika se študenti seznanijo z osnovami primerjalne pedagogike in prek primerjav (evropskih) izobraževalnih sistemov razumejo zakonitosti in razvoj sodobnega izobraževanja. Preizkusijo se v preprostejših primerjalnih prijemih.  Osrednje teme in izhodišča: enakost možnosti in pravičnost, egalitarizem in meritokracija, selekcija in orientacija; organizacija predšolske stopnje, priprava na šolo, zgradba tipičnih evropskih sistemov (obvezno, srednje in visoko šolstvo, izobraževanje odraslih). </w:t>
            </w:r>
          </w:p>
        </w:tc>
      </w:tr>
      <w:tr w:rsidR="00036817" w:rsidRPr="001B3C99" w14:paraId="25182E4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F39AE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Sistemske in ekonomske osnove izobraževanja</w:t>
            </w:r>
          </w:p>
          <w:p w14:paraId="468AEBE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5A89088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56184C4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7D330C9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A77040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E24E1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 razvije sposobnost kritičnega ovrednotenja ekonomskih  teorij izobraževanja, posebej teorije človeškega kapitala in teorij, ki so povezane z vlaganji v človeški kapital. </w:t>
            </w:r>
          </w:p>
          <w:p w14:paraId="2EDAC87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Usposobi se  za sodelovanje v procesih planiranja izobraževanja na individualni in splošni ravni z upoštevanjem ekonomskih osnov.</w:t>
            </w:r>
          </w:p>
          <w:p w14:paraId="1A4A07C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se seznani z veljavno zakonodajo s področja vzgoje in izobraževanja in se usposobi  za iskanje in uporabo/aplikacjo zakonov in sistemskih predpisov s področja izobraževanja  v konkretnih situacijah. Pozna predlagane rešitvami in odprta vprašanja s področja pravno formalnega  urejanja vzgoje in izobraževanja.</w:t>
            </w:r>
          </w:p>
        </w:tc>
      </w:tr>
      <w:tr w:rsidR="00036817" w:rsidRPr="001B3C99" w14:paraId="2D5B0E0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BB38E3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Sociologija izobraževanja odraslih</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62BD1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FC627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seznanja študente s teoretičnimi izvori in perspektivami sociologije izobraževanja odraslih ter jim omogoča razumevanje sociološke raziskovalne tradicije in ključnih metodoloških pristopov. Študenti pri predmetu razvijajo sposobnosti za analizo in interpretacijo konkretnih izobraževalnih problemov iz različnih socioloških perspektiv.</w:t>
            </w:r>
          </w:p>
        </w:tc>
      </w:tr>
      <w:tr w:rsidR="00036817" w:rsidRPr="001B3C99" w14:paraId="6773F18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937153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Šolsko svetovalno delo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135A88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905E0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posreduje študentom osnovna znanja in jih usposablja za nudenje korektne strokovno-etične  svetovalne pomoči v vzgojno-izobraževalnih inštitucijah s posebnim ozirom na delo šolskega pedagoga, in </w:t>
            </w:r>
            <w:r w:rsidRPr="001B3C99">
              <w:rPr>
                <w:rFonts w:ascii="Arial" w:eastAsia="Times New Roman" w:hAnsi="Arial" w:cs="Arial"/>
                <w:color w:val="000000" w:themeColor="text1"/>
                <w:sz w:val="20"/>
                <w:szCs w:val="20"/>
                <w:lang w:eastAsia="sl-SI"/>
              </w:rPr>
              <w:lastRenderedPageBreak/>
              <w:t>sicer za: individualno in skupinsko svetovanje učencem oz. dijakom za osebni, socialni, šolski (izobraževalni) ter poklicni razvoj oz. oblikovanje njihove samopodobe; za pomoč učiteljem pri obvladovanju oddelčnih skupnosti učencev, zlasti kar zadeva integracijo učencev s posebnimi potrebami, ter sodelovanje s starši; za sodelovanje s starši pri obvladovanju problemov in nudenje pomoči, ko se njihovi otroci znajdejo na življenjskih razpotjih (prehod od doma v vrtec, od vrtca v šolo, pri šolskih ali poklicnih odločitvah).   </w:t>
            </w:r>
          </w:p>
        </w:tc>
      </w:tr>
      <w:tr w:rsidR="00036817" w:rsidRPr="001B3C99" w14:paraId="6F60AA9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06CB9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PE1 Teorija vzgoje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DBC8AF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2BE0E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Študenti se pri predmetu seznanijo z vplivi družboslovnih in humanističnih ved na vzgojno-teoretske ideje in koncepte; analizirajo ključne zgodovinske vzgojno-teoretske dileme in koncepte in reflektirajo odnose med temeljnim vzgojno-teoretskimi pojmi. Nadalje ozavestijo pomen vzgojno-teoretskih in praktičnih dimenzij oblikovanja vzgojnega koncepta v institucionalnem okolju in reflektirajo pomen ključnih sodobnih vzgojno-teoretskih pojmov in načel. Študijska snov predpostavlja zmožnost povezovanja pedagoških, filozofskih, socioloških in antropoloških spoznanj in načinov razmišljanja o vzgojni in šolski problematiki.</w:t>
            </w:r>
          </w:p>
        </w:tc>
      </w:tr>
      <w:tr w:rsidR="00036817" w:rsidRPr="001B3C99" w14:paraId="2049435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7DD33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Zgodovina izobraževanja odraslih</w:t>
            </w:r>
          </w:p>
          <w:p w14:paraId="781D268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5B9CF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02A1E29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177E5E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EBC09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Zgodovini izobraževanja odraslih študenti spoznajo zakonitosti temeljnih zgodovinskih teoretskih usmeritev, zakonitosti delovanja vzgojno izobraževalnega procesa odraslih v različnih zgodovinskih obdobjih v Evropi in v svetu. Študenti spoznajo vlogo formalnega in neformalnega izobraževanja odraslih. Poznajo vlogo učitelja odraslih v zgodovini izobraževanja odraslih, načela oblikovanja različnih oblik, metod izobraževanja odraslih in vlogo permanentnega razvoja ter vseživljenjskega učenja in izobraževanja odraslih.</w:t>
            </w:r>
          </w:p>
        </w:tc>
      </w:tr>
      <w:tr w:rsidR="00036817" w:rsidRPr="001B3C99" w14:paraId="5D45434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5A9478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Zgodovina vzgoje in izobraževanja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2B027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09FD4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Zgodovina vzgoje in izobraževanja je sestavljen iz treh komponent. Prva komponenta so temeljni pojmi vzgoje in izobraževanja, njihov družbeni kontekst in zgodovinski razvoj. Drugo komponento predstavlja analiza razvoja pedagoških idej, teorij in konceptov ter njihovega uveljavljanja v praksi od antike do 16. stoletja. Tretja sestavina predmeta je analiza oblik vzgoje in izobraževanja otrok, mladine in odraslih ter oblik formalnega, neformalnega in informalnega izobraževanja in učenja do 16. stoletja. Tako bodo študenti poznali temeljne dejavnike vzgoje in izobraževanja, njihovo medsebojno soodvisnost v zgodovinskem kontekstu ter razumeli zgodovinski razvoj dejavnikov vzgoje in izobraževanja in njihov vpliv na sodobnost.</w:t>
            </w:r>
          </w:p>
        </w:tc>
      </w:tr>
      <w:tr w:rsidR="00036817" w:rsidRPr="001B3C99" w14:paraId="44925C4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341D5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Zgodovina vzgoje in izobraževanja v Sloveniji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56852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13FB869" w14:textId="77777777" w:rsidR="00036817" w:rsidRPr="001B3C99" w:rsidRDefault="00036817" w:rsidP="001B3C99">
            <w:pPr>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t>Predmet Zgodovina vzgoje in izobraževanja v Sloveniji je sestavljen iz dveh komponent. Prva komponenta je zgodovinsko-primerjalna analiza razvoja pedagoških idej, teorij in konceptov ter strategij reševanja problemov vzgoje in izobraževanja v Sloveniji in njihovo uveljavljanje v praksi od začetkov do 20. stoletja. Drugo komponento pa predstavlja identifikacija in analiza faz in mejnikov v razvoju oblik vzgoje in izobraževanja otrok, mladine in odraslih ter oblik formalnega, neformalnega in informalnega izobraževanja in učenja v Sloveniji od začetkov do 20. stoletja.</w:t>
            </w:r>
          </w:p>
        </w:tc>
      </w:tr>
      <w:tr w:rsidR="00036817" w:rsidRPr="001B3C99" w14:paraId="544A414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EBCCB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PJ1 </w:t>
            </w:r>
          </w:p>
          <w:p w14:paraId="1A1A558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Indoevropska primerjalna slovnica: akcent</w:t>
            </w:r>
          </w:p>
          <w:p w14:paraId="7F5051A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in prevoj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759F25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B32974" w14:textId="77777777" w:rsidR="00036817" w:rsidRPr="001B3C99" w:rsidRDefault="00036817" w:rsidP="009A65E3">
            <w:pPr>
              <w:spacing w:after="0" w:line="260" w:lineRule="exact"/>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Študenti in študentke se spoznajo z razvojem prajezičnega naglasnega (akcentskega) in prevojnega sistema v posameznih historičnih indoevropskih jezikih, pri čemer je poudarek na stari indijščini, grščini, latinščini, germanskih in baltoslovanskih jezikih.</w:t>
            </w:r>
          </w:p>
        </w:tc>
      </w:tr>
      <w:tr w:rsidR="00036817" w:rsidRPr="001B3C99" w14:paraId="11C8D0A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FB6F71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Hetitščina 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93307D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BFFFE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se seznani s hetitščino (deloma tudi z drugimi jeziki anatolske skupine) do te mere, da lahko prevaja lažja transliterirana besedila in razume informativnost hetitščine oz. anatolske skupine v odnosu do drugih ide. jezikov pri rekonstrukciji ide. prajezika.</w:t>
            </w:r>
          </w:p>
        </w:tc>
      </w:tr>
      <w:tr w:rsidR="00036817" w:rsidRPr="001B3C99" w14:paraId="5D272D2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F9760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Hetitščina 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32B35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1678D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bere in interpretira transkribirana besedila in je sposoben osnovnih primerjalnozgodovinskih interpretacij hetitskega jezikovnega gradiva ter poglablja vedenje o informativnosti hetitščine oz. anatolske skupine v odnosu do drugih ide. jezikov pri rekonstrukciji ide. prajezika.</w:t>
            </w:r>
          </w:p>
        </w:tc>
      </w:tr>
      <w:tr w:rsidR="00036817" w:rsidRPr="001B3C99" w14:paraId="71E2A94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FBC68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Hetitščina II/1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FBD39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F19B6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Poglabljanje znanja hetitske opisne slovnice s posebnim ozirom na razmerje stara hetitščina : nova hetitščina. Slušatelji se seznanijo s hetitsko pronominalno morfologijo (in deloma z isto morfologijo drugih anatolskih jezikov).</w:t>
            </w:r>
          </w:p>
        </w:tc>
      </w:tr>
      <w:tr w:rsidR="00036817" w:rsidRPr="001B3C99" w14:paraId="6351B8B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862A1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Hetitščina II/2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08BD7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588E2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Slušatelji se s hetitsko pro-nominalno morfologijo (in deloma z isto morfologijo drugih anatolskih jezikov) seznanijo do te mere, da prepoznajo enakosti in različnosti anatolske morfologije v odnosu do rekonstruiranega prajezičnega sistema in do sistemov predvsem klasičnih ide. jezikih.</w:t>
            </w:r>
          </w:p>
        </w:tc>
      </w:tr>
      <w:tr w:rsidR="00036817" w:rsidRPr="001B3C99" w14:paraId="01715CD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293DA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Historična fonetika indoevropskih jezikov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2FB17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B92FF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Bold" w:hAnsi="Arial" w:cs="Arial"/>
                <w:color w:val="000000" w:themeColor="text1"/>
                <w:sz w:val="20"/>
                <w:szCs w:val="20"/>
              </w:rPr>
              <w:t>Slušatelji se seznanijo z izrazjem in simboli, z zgodovino stroke in s primerjalno metodo ter metodo rekonstrukcije. Poudarek je na zakonitostih segmentalne fonologije indoevropskega prajezika in na tipologiji glasovne spremembe.</w:t>
            </w:r>
          </w:p>
        </w:tc>
      </w:tr>
      <w:tr w:rsidR="00036817" w:rsidRPr="001B3C99" w14:paraId="2426FC4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0261B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Historična fonetika indoevropskih jezikov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6C891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D53A36" w14:textId="77777777" w:rsidR="00036817" w:rsidRPr="001B3C99" w:rsidRDefault="00036817" w:rsidP="007E2E48">
            <w:p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 xml:space="preserve">Poudarek je na zakonitostih, ki se tičejo prajezičnih laringalov. </w:t>
            </w:r>
            <w:r w:rsidRPr="001B3C99">
              <w:rPr>
                <w:rFonts w:ascii="Arial" w:eastAsia="Times New Roman,Bold" w:hAnsi="Arial" w:cs="Arial"/>
                <w:color w:val="000000" w:themeColor="text1"/>
                <w:sz w:val="20"/>
                <w:szCs w:val="20"/>
              </w:rPr>
              <w:t>Pri vajah se od indoevropske fonetike natančno spoznajo s sistemom soglasnikov in njihovim razvojem v specifične indoevropske jezike.</w:t>
            </w:r>
          </w:p>
        </w:tc>
      </w:tr>
      <w:tr w:rsidR="00036817" w:rsidRPr="001B3C99" w14:paraId="7B6170C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6A87D9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Nominalna in pronominalna morfologija indoevropskih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8E6EF3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74A16C" w14:textId="77777777" w:rsidR="00036817" w:rsidRPr="001B3C99" w:rsidRDefault="00036817" w:rsidP="007E2E48">
            <w:p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iCs/>
                <w:color w:val="000000" w:themeColor="text1"/>
                <w:sz w:val="20"/>
                <w:szCs w:val="20"/>
              </w:rPr>
              <w:t>Predmet obravnava rekonstruirani sistem imenskega (nominalnega) in zaimenskega (pronominalnega) oblikoslovja ter besedotvorja (tj. oblikoslovja in besedotvorja samostalnika, pridevnika in zaimka) indoevropskega prajezika in njegov razvoj v arhaičnih indoevropskih jezikih.</w:t>
            </w:r>
          </w:p>
        </w:tc>
      </w:tr>
      <w:tr w:rsidR="00036817" w:rsidRPr="001B3C99" w14:paraId="2DE2503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30FD4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Pregled indoevropskih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725FF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D9782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Pri predmetu slušatelj dobi pregled nad poglavitnimi jezikovnimi spremembami v indoevropski skupini jezikov, ki so vodile od obstoja skupnega prajezika do razpada le-tega, nadalje do razvoja posameznih jezikovnih </w:t>
            </w:r>
            <w:r w:rsidRPr="001B3C99">
              <w:rPr>
                <w:rFonts w:ascii="Arial" w:eastAsia="Times New Roman" w:hAnsi="Arial" w:cs="Arial"/>
                <w:color w:val="000000" w:themeColor="text1"/>
                <w:sz w:val="20"/>
                <w:szCs w:val="20"/>
                <w:lang w:eastAsia="sl-SI"/>
              </w:rPr>
              <w:lastRenderedPageBreak/>
              <w:t>družin znotraj indoevropske skupine in do nastanka sodobnih jezikov. Seznani se z dokumenti v posameznih zgodaj izpričanih jezikih in s pisavo le-teh.</w:t>
            </w:r>
          </w:p>
        </w:tc>
      </w:tr>
      <w:tr w:rsidR="00036817" w:rsidRPr="001B3C99" w14:paraId="2835B01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E2B6F9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PJ1 Stara indijščina 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6412F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38B99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Bold" w:hAnsi="Arial" w:cs="Arial"/>
                <w:color w:val="000000" w:themeColor="text1"/>
                <w:sz w:val="20"/>
                <w:szCs w:val="20"/>
              </w:rPr>
              <w:t>Slušatelji nadaljujejo s spoznavanjem zakonitosti zgodovinske in opisne slovnice predklasičnega sanskrta v sopostavitvi z jezikom klasičnega obdobja. Začenjajo z branjem krajših besedil.</w:t>
            </w:r>
          </w:p>
        </w:tc>
      </w:tr>
      <w:tr w:rsidR="00036817" w:rsidRPr="001B3C99" w14:paraId="42938E0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B196D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Stara indijščina 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DF53F5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48C39D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Slušatelji se seznanijo z osnovami zgodovinske in opisne staroindijske slovnice, kolikor ta zadeva predklasični (vedski) in klasični sanskrt, s poudarkom na glasoslovni ravnini in imenskem oblikoslovju.</w:t>
            </w:r>
          </w:p>
        </w:tc>
      </w:tr>
      <w:tr w:rsidR="00036817" w:rsidRPr="001B3C99" w14:paraId="4D12081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1BB65F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PK1 Literatura in etika (PK2)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D42EDD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BAB7E1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Predavanja uvodoma opredelijo pojme literatura, etika in morala. Nadaljujejo z zgodovinskim pregledom teoretičnih razmišljanj o razmerju med etiko in literaturo in navzočnosti etične razsežnosti v literarnih delih od antike prek srednjega veka, renesanse, razsvetljenstva, romantike do etičnega obrata v literarni vedi konec 20. stoletja. Glavnina predavanj je posvečena sodobnim tematizacijam etičnega v literaturi pri osrednjih teoretikih etične literarne vede (Wayne C. Booth, Martha C. Nussbaum, J. Hillis Miller, Gayatri C. Spivak, Nie Zhenzhao, James Phelan idr.), pozornosti pa so deležne tudi filozofske etike, ki so najmočneje oblikovale te teorije (Aristotelova, Kantova, Derridajeva, Levinasova). Različne teoretične rešitve so ponazorjene ob konkretnih literarnih primerih.</w:t>
            </w:r>
          </w:p>
        </w:tc>
      </w:tr>
      <w:tr w:rsidR="00036817" w:rsidRPr="001B3C99" w14:paraId="72DF608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7CDF163" w14:textId="77777777" w:rsidR="00036817" w:rsidRPr="001B3C99" w:rsidDel="008E7B12"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PK1 Literatura in likovna umetnost (PK2)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B24D4A" w14:textId="77777777" w:rsidR="00036817" w:rsidRPr="001B3C99" w:rsidDel="008E7B12"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4BE00E" w14:textId="77777777" w:rsidR="00036817" w:rsidRPr="001B3C99" w:rsidDel="008E7B12"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V zgodovini mišljenja o umetnosti se je primerjanje literarne in likovne umetnosti ravnalo po številnih kriterijih; v antiki je bil dominanten kriterij prikazovanja, v novem veku kriterij lepote. Izhodišče teh predavanj je, nasprotno, navezovanje literarnih in likovnih del drug na drugega. Kot izraz za literarno delo, ki ima podlago v likovnem delu, se je v literarni vedi uveljavila »ekfraza«. Likovna teorija posebnega izraza za likovno delo s podlago v literarnem ne pozna, vendar je do modernih časih za najvišjo slikarsko zvrst veljalo historično slikarstvo, ki najpogosteje upodablja biblične zgodbe ali zgodbe antičnega mita. Fokus predavanj pri takšnem navezovanju je medumetnostni prevod, se pravi prevajanje iz ene umetnostne govorice v drugo. Poleg tega predavanja sledijo tudi vplivu, ki sta ga opuščanje linearne perspektive in abstrahiranje predmetnosti v moderni likovni umetnosti imela na polifonizacijo izvira govora v literarnem delu in na kompozicijske strategije v moderni literaturi.</w:t>
            </w:r>
          </w:p>
        </w:tc>
      </w:tr>
      <w:tr w:rsidR="00036817" w:rsidRPr="001B3C99" w14:paraId="05805A3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88483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PK1 Nacionalne književnosti – vaje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47EA0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EB073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vajah bo izvajalec predstavil zgodovino posameznih nacionalnih književnosti, osredinil pa se bo na bistvena literarna obdobja in kanonizirane avtorje. Študentje bodo imeli vpogled v strnjeno zgodovino posamezne nacionalne književnosti, posamezna dela pa bodo lahko podrobneje obravnavana, ob tem pa bodo spoznavali tudi temeljne interpretacije.</w:t>
            </w:r>
          </w:p>
        </w:tc>
      </w:tr>
      <w:tr w:rsidR="00036817" w:rsidRPr="001B3C99" w14:paraId="5EADA91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811C14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PK1 Nemški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309DB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01EE53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se zlasti priporoča študentom dvopredmetnega študijskega programa Primerjalna književnost in literarna teorija, študentom Umetnostne zgodovine in študentom Muzikologije. </w:t>
            </w:r>
          </w:p>
          <w:p w14:paraId="3C4C859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Slovnične strukture se navezujejo na osnove morfologije ter skladnje nem. jezika; poudarek je na njihovi praktični uporabi. Poleg obvezne štud. literature uporabljamo avtentične literarne materiale, pesmi, odlomke nem. literarnih besedil, biografije avtorjev nemško govorečega literarnega prostora.</w:t>
            </w:r>
          </w:p>
        </w:tc>
      </w:tr>
      <w:tr w:rsidR="00036817" w:rsidRPr="001B3C99" w14:paraId="1AEEC8A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73C477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PK1 Nemški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8EB35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81F36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 zlasti priporoča študentom dvopredmetnega študijskega programa Primerjalna književnost in literarna teorija, študentom Umetnostne zgodovine in študentom Muzikologije. Vpis izbirnega predmeta Nemški jezik 2 zahteva predznanje nemščine na ravni A2.</w:t>
            </w:r>
          </w:p>
          <w:p w14:paraId="5B63B39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Slovnične strukture se navezujejo na osnove morfologije ter skladnje nem. jezika; poudarek je na njihovi praktični uporabi. Poleg obvezne štud. literature uporabljamo avtentične literarne materiale, pesmi, odlomke nem. literarnih besedil, biografije avtorjev nemško govorečega literarnega prostora.</w:t>
            </w:r>
          </w:p>
        </w:tc>
      </w:tr>
      <w:tr w:rsidR="00036817" w:rsidRPr="001B3C99" w14:paraId="68812D5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595A6F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PK1 Pregled svetovne književnosti (ZSK1)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932E67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C108F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Predavanja podajajo sintetičen pregled najstarejših književnosti (sumerske, egipčanske, babilonsko-asirske, hebrejske, arabske, perzijske, indijske, kitajske in japonske književnosti v starem oziroma srednjem veku), antične književnosti (grške in rimske), evropske srednjeveške ter potem renesančne, baročno-klasicistične, razsvetljenske, predromantične in romantične književnosti, pa književnosti realizma, naturalizma, nove romantike, dekadence, simbolizma, modernih avantgardnih gibanj 20. stoletja, ekspresionizma, eksistencializma, modernizma, postmodernizma in post-postmodernističnih usmeritev. Ta pregled dopolnjujejo s pregledom sodobnih zunajevropskih književnosti (latinskoameriških, afriških, azijskih, karibskih) s poudarkom na specifiki tako imenovane postkolonialne literature.</w:t>
            </w:r>
          </w:p>
        </w:tc>
      </w:tr>
      <w:tr w:rsidR="00036817" w:rsidRPr="001B3C99" w14:paraId="3756DB1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EB44A8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PK1 Primerjalna verzologija (LT1)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9AF4A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4A98B6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Predavanja seznanjajo s temeljnimi principi verzifikacije (kvantitativno, silabično, akcentuacijsko in silabotonično verzifikacijo), z osnovnimi pesniškimi postopki in pojmi (ritem, metrum, rima, asonanca, aliteracija itd.) ter z verznimi, kitičnimi in pesemskimi oblikami v različnih jezikih in nacionalnih književnostih od antike do postmodernizma. Med verznimi ritmi so posebej izpostavljeni antični daktilski heksameter, francoski aleksandrinec, italijanski jambski enajsterec ter trohejski in jambski osmerec, med kitičnimi oblikami dantejevska tercina, med pesemskimi oblikami pa trubadurska sekstina, srednjeveška krožna oblika in sonet kot krona evropske lirike. Predavanja se ne omejujejo le na evropsko tradicijo, temveč ponujajo tudi vpogled v pesniške oblike iz zakladnic neevropskih civilizacij in kultur. Podrobno obravnavajo japonske pesniške oblike, med katerimi je najbolj znan haiku, indonezijsko-malajski pantum, arabske gazele itd. Poleg raznovrstnih pesniških oblik v vezani besedi sta pozornosti deležna tudi prosti verz in pesem v prozi.</w:t>
            </w:r>
          </w:p>
        </w:tc>
      </w:tr>
      <w:tr w:rsidR="00036817" w:rsidRPr="001B3C99" w14:paraId="22BD300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A20034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PK1 Slovenski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92AB9A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20DCA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Predavanja opredelijo temeljne sestavine sodobne slovenske jezikovne situacije; označijo družbeni status slovenščine s kratkim zgodovinskim pregledom in s sodobno državno in mednarodno opredelitvijo. Slovenski jezik opredelijo kot kontinuum teritorialnih, socialnih, funkcijskih in drugih jezikovnih zvrsti. Posebno pozornost namenijo opredelitvi knjižnega/standardnega slovenskega jezika kot kodificirane jezikovne zvrsti. Pojasnijo </w:t>
            </w:r>
            <w:r w:rsidRPr="001B3C99">
              <w:rPr>
                <w:rFonts w:ascii="Arial" w:eastAsia="Times New Roman" w:hAnsi="Arial" w:cs="Arial"/>
                <w:color w:val="000000" w:themeColor="text1"/>
                <w:sz w:val="20"/>
                <w:szCs w:val="20"/>
                <w:lang w:eastAsia="sl-SI"/>
              </w:rPr>
              <w:lastRenderedPageBreak/>
              <w:t>sistemsko, besedilno in identifikacijsko logiko jezikovne norme. Študentje/ke podrobneje spoznajo temeljne slovenske knjižnojezikovne priročnike (Slovar slovenskega knjižnega jezika, Slovenski pravopis, Slovensko slovnico) in temeljne sodobne jezikovne vire (korpusa slovenskega jezika Fidaplus in Nova Beseda); tudi s svojim lastnim analitičnim delom spoznajo naravo razmerja med sodobno jezikovno dejanskostjo, njenim opisom in jezikovnim predpisom. V posebnem sklopu je prikazana jezikovna podoba slovenskih umetnostnih besedil v zgodovinskem razvoju in žanrski raznovrstnosti.</w:t>
            </w:r>
          </w:p>
        </w:tc>
      </w:tr>
      <w:tr w:rsidR="00036817" w:rsidRPr="001B3C99" w14:paraId="4BF3F85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EE976E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PK1 Zgodovina romana  (ZSK1)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D846D3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C5FA2C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Predavanja podajajo pregled razvoja romana od njegovih začetkov v antiki. Obravnavajo osrednje antične (Dafnis in Hloa, Etiopske zgodbe, Hajrej in Kalirhoa, Satirikon, Zlati osel), srednjeveške (romani Chretiena de Troyes, Roman o Aleksandru, Roman o Tristanu in Izoldi), renesančne (Gargantua in Pantagruel, Lazarček iz Tormesa, Don Kihot), baročne in klasicistične (Kneginja Klevska, Simplicius Simplicissimus), razsvetljenske (Robinson Crusoe, Kandid), predromantične (Emile, Trpljenje mladega Wertherja), romantične (Waverley, Življenjski nazori Mačka Murra), realistične in naturalistične (Rdeče in črno, Madame Bovary, Zločin in kazen, Vojna in mir), modernistične (Ulikses, V iskanju izgubljenega časa, Grad, Valovi) in eksistencialistične romane (Kuga, Gnus), noveau roman (Triptih, Voyeur), magičnorealistične (Sto let samote, Ristanc), postmodernistične (Ime rože, Ženska francoskega poročnika) in postkolonialne romane (Mravljišča v savani, Tolmači).</w:t>
            </w:r>
          </w:p>
        </w:tc>
      </w:tr>
      <w:tr w:rsidR="00036817" w:rsidRPr="001B3C99" w14:paraId="7A929F7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98C0CB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PO1 Kulturna  zgodovina zahodnih Slovanov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D05E6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20C3AAA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75C85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shd w:val="clear" w:color="auto" w:fill="FFFFFF"/>
              </w:rPr>
              <w:t>Študentje se pri predmetu seznanijo s koncepti kulturnozgodovinskih obravnav ter opredelitvijo zahodnoslovanskega areala z vidika razvoja knjižnih jezikov. Razumevanje zgodovinskih procesov stanovske, konfesionalne in jezikovne pripadnosti je v poljskem, češkem in slovaškem prostoru prikazano na podlagi branja besedil in drugih virov. Pozornost je usmerjena tudi k zgodovinsko relevantnim prostorom Ogrske, Galicije, Šlezije, Lužice in Sedmograške. Izpostavljene so teme: kronika kot zgodovinopisni vir, vloga in položaj srednjeevropskih univerz, podoba Turka in migracije, ideja slovanske vzajemnosti, nemško, židovsko in madžarsko vprašanje v 20. stoletju, kulturna dediščina, vloga disidentov in emigracije.</w:t>
            </w:r>
          </w:p>
        </w:tc>
      </w:tr>
      <w:tr w:rsidR="00036817" w:rsidRPr="001B3C99" w14:paraId="5D3F155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5FD9D5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PO1 Lektorat drugega slovanskega jezika - češki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89A9C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425630"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Študentom bodo predstavljene osnove češke fonetike in fonologije (vključno s pravopisom in pravorečjem) ter osnove češkega oblikoslovnega sistema (zlasti sklanjatve in spregatve). Pri urah, namenjenih konverzaciji, se naučijo obvladovati izmenjavo informacij v vsakdanjih komunikacijskih situacijah in ob lažjih besedilih spoznavajo češke družbene in zgodovinske realije.</w:t>
            </w:r>
          </w:p>
          <w:p w14:paraId="4CF139B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Garamond" w:hAnsi="Arial" w:cs="Arial"/>
                <w:color w:val="000000" w:themeColor="text1"/>
                <w:sz w:val="20"/>
                <w:szCs w:val="20"/>
              </w:rPr>
              <w:t>Metode poučevanja: Lektorske vaje, pri katerih se močno uveljavlja sodelovalni način učenja, v katerega so aktivno vključeni tudi študentje.</w:t>
            </w:r>
          </w:p>
        </w:tc>
      </w:tr>
      <w:tr w:rsidR="00036817" w:rsidRPr="001B3C99" w14:paraId="5FF3C00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23775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lastRenderedPageBreak/>
              <w:t>PO1 Lektorat drugega slovanskega jezika -slovaški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A6F7C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77DB5EA" w14:textId="77777777" w:rsidR="00036817" w:rsidRPr="001B3C99" w:rsidRDefault="00036817" w:rsidP="007E2E48">
            <w:pPr>
              <w:keepNext/>
              <w:spacing w:after="0"/>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Vsebina: Osnove slovaške slovnice: glasoslovje, sklanjatve, spregatve, skladenjski vzorci, frazeologija. Spoznavanje besedilnih vrst v slovaščini. Primerjava slovenskega in slovaškega jezikovnega sistema. Obdelava manj zahtevnih konverzacijskih tem in  načrtno bogatenje besedišča. </w:t>
            </w:r>
          </w:p>
          <w:p w14:paraId="4CB8933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Garamond" w:hAnsi="Arial" w:cs="Arial"/>
                <w:color w:val="000000" w:themeColor="text1"/>
                <w:sz w:val="20"/>
                <w:szCs w:val="20"/>
              </w:rPr>
              <w:t>Metode poučevanja: Vaje iz konverzacije, individualne naloge, skupna analiza besedil, poslušanje avdio posnetkov.</w:t>
            </w:r>
          </w:p>
        </w:tc>
      </w:tr>
      <w:tr w:rsidR="00036817" w:rsidRPr="001B3C99" w14:paraId="3B8E2D9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51B993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PO1 Oblikoslovje poljskega jezika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ED20C2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28217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Položaj morfologije v jezikovni strukturi. Razmerje med fleksijo in besedotvorjem. Predstavitev osnov morfematike in vrst morfemov (korenski, slovnični, besedotvorni), slovničnih kategorij, besednih vrst in razvrstitvenih meril. Pregled besednih vrst in njihovih slovničnih kategorij.</w:t>
            </w:r>
          </w:p>
          <w:p w14:paraId="5D986CAE"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highlight w:val="green"/>
              </w:rPr>
            </w:pPr>
            <w:r w:rsidRPr="001B3C99">
              <w:rPr>
                <w:rFonts w:ascii="Arial" w:eastAsia="Garamond" w:hAnsi="Arial" w:cs="Arial"/>
                <w:color w:val="000000" w:themeColor="text1"/>
                <w:sz w:val="20"/>
                <w:szCs w:val="20"/>
              </w:rPr>
              <w:t>Predmet obsega 30 ur predavanj in 30 ur vaj. Vaje se končajo s kolokvijem. Pozitivno opravljen kolokvij je pogoj za pristop k izpitu</w:t>
            </w:r>
          </w:p>
        </w:tc>
      </w:tr>
      <w:tr w:rsidR="00036817" w:rsidRPr="001B3C99" w14:paraId="5A51735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79018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PO1 Poglavja iz starejše poljske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3B9C6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AEC4D3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5B5ED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prikaže razvoj literarnih tokov v poljski književnosti srednjega veka, renesanse, baroka in razsvetljenstva. Predstavi posebnosti poljske književnosti obravnavanih (literarnih) obdobij (npr. fenomen renesanse v poljski književnosti, sarmatizem), ki jih umesti v evropski kontekst in primerja s sočasnimi mejniki v (književni) ustvarjalnosti slovenskega prostora. Razvojne stopnje so opredeljene z obravnavo ključnih literarnih besedil in njihovega družbenozgodovinskega konteksta.</w:t>
            </w:r>
          </w:p>
        </w:tc>
      </w:tr>
      <w:tr w:rsidR="00036817" w:rsidRPr="001B3C99" w14:paraId="405025F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1C263F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PO1 Poljska književnost od modernizma do postmodernizma I</w:t>
            </w:r>
          </w:p>
          <w:p w14:paraId="1980C2C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BD4F44"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96E807" w14:textId="77777777" w:rsidR="00036817" w:rsidRPr="001B3C99" w:rsidRDefault="00036817" w:rsidP="009A65E3">
            <w:pPr>
              <w:keepNext/>
              <w:spacing w:after="0" w:line="240" w:lineRule="auto"/>
              <w:jc w:val="both"/>
              <w:rPr>
                <w:rFonts w:ascii="Arial" w:eastAsia="Garamond" w:hAnsi="Arial" w:cs="Arial"/>
                <w:strike/>
                <w:color w:val="000000" w:themeColor="text1"/>
                <w:sz w:val="20"/>
                <w:szCs w:val="20"/>
              </w:rPr>
            </w:pPr>
            <w:r w:rsidRPr="001B3C99">
              <w:rPr>
                <w:rFonts w:ascii="Arial" w:eastAsia="Garamond" w:hAnsi="Arial" w:cs="Arial"/>
                <w:sz w:val="20"/>
                <w:szCs w:val="20"/>
              </w:rPr>
              <w:t>Predmet prikaže razvoj literarnih tokov od konca prve svetovne vojne do druge polovice 20. stoletja. Obravnavana so notranja razmerja med tradicionalnimi tokovi in modernimi ter avantgardnimi tokovi v obdobju med obema vojnama in položaj po drugi vojni, notranja sklenjenost procesa in povezanost z evropskimi duhovnimi tokovi. Prikazana so izvirna iskanja novega proznega in dramskega diskurza (S. I. Witkiewicz, B. Schulz, W. Gombrowicz, S. Mrożek), posledice razcepljenosti duhovne ustvarjalnosti v domovini in emigraciji ter razumevanje razlogov za razvojno blokado avantgardnih tokov od začetka druge svetovne vojne do konca petdesetih let 20. stoletja. Predmet nekaj časa namenja tudi poustvaritvam ključnih literarnih del v filmskih adaptacijah.</w:t>
            </w:r>
          </w:p>
        </w:tc>
      </w:tr>
      <w:tr w:rsidR="00036817" w:rsidRPr="001B3C99" w14:paraId="2B55616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DCE45C2"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t>PO1 Poljska književnost od modernizma do postmodernizma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56FE1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5D9CCF" w14:textId="77777777" w:rsidR="00036817" w:rsidRPr="001B3C99" w:rsidRDefault="00036817" w:rsidP="009A65E3">
            <w:pPr>
              <w:keepNext/>
              <w:spacing w:after="0" w:line="240" w:lineRule="auto"/>
              <w:jc w:val="both"/>
              <w:rPr>
                <w:rFonts w:ascii="Arial" w:eastAsia="Garamond" w:hAnsi="Arial" w:cs="Arial"/>
                <w:strike/>
                <w:color w:val="000000" w:themeColor="text1"/>
                <w:sz w:val="20"/>
                <w:szCs w:val="20"/>
              </w:rPr>
            </w:pPr>
            <w:r w:rsidRPr="001B3C99">
              <w:rPr>
                <w:rFonts w:ascii="Arial" w:eastAsia="Garamond" w:hAnsi="Arial" w:cs="Arial"/>
                <w:sz w:val="20"/>
                <w:szCs w:val="20"/>
              </w:rPr>
              <w:t>Predmet prikaže razvojni proces poljske književnosti druge polovice 20. stoletja z osvetlitvijo posameznih razvojnih faz po letu 1956. Vzporedno z obravnavo osrednjih literarnih tokov in umestitvijo avtorjev v najznačilnejše idejne in literarno-estetske orientacije v domovini in emigraciji so osvetljene povezave med književnostjo in družbenimi razmerami ter posledično specifični načini recepcije literature in njene vloge. Posebna pozornost je posvečena postopnim modifikacijam literarnega diskurza v razvojnih fazah povojnega modernizma in njegovega prehoda v postmodernizem s hkratnim preoblikovanjem temeljnih literarnih modelov. Predmet nekaj časa namenja tudi poustvaritvam ključnih literarnih del v filmskih adaptacijah.</w:t>
            </w:r>
          </w:p>
        </w:tc>
      </w:tr>
      <w:tr w:rsidR="00036817" w:rsidRPr="001B3C99" w14:paraId="4B49463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85983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PO1 Skladnja in stilistika poljskega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12D1E8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F8920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seznani študente s temeljnimi pojmi iz sintakse. Obdelane so mdr. naslednje teme: </w:t>
            </w:r>
          </w:p>
          <w:p w14:paraId="5D0816B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Vrste povedi glede na prisotnost in obliko povedka. Vrste povedi glede na sporočanjsko vlogo. Vrste povedi glede na število predikatov. Poved in stavek. Stavčni členi in besede, ki niso stavčni členi. Medbesedni skladenjski odnosi v stavku (priredja in podredja). Podredna razmerja med stavčnimi členi: prisojanje, ujemanje, vezava, primik. Priredna razmerja med stavčnimi členi: vezalno priredje, ločno priredje, stopnjevalno priredje, protivno priredje, sklepalno/posledično priredje, pojasnjevalno priredje. Priredno zloženi stavčni členi. Skladenjska vezljivost. Razlike v skladenjski vezljivosti med poljskim in slovenskim glagolom. Stavčni členi in njihova hierarhija. Priredno zložena poved – parataksa. Vrste priredno zloženih povedi. Podredno zložena poved – hipotaksa. Deležijski stavčni ekvivalent. Brezosebkov stavek; neosebne glagolske oblike. Premi in odvisni govor; spreminjanje premega govora v odvisni govor. Besedni in stavčni red. Skladnja števnikov. Stilistika – uvodni, splošni podatki.</w:t>
            </w:r>
          </w:p>
          <w:p w14:paraId="1A5BB55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obsega 30 ur predavanj in 30 ur vaj. Vaje se končajo s kolokvijem. Pozitivno opravljen kolokvij je pogoj za pristop k izpitu.</w:t>
            </w:r>
          </w:p>
        </w:tc>
      </w:tr>
      <w:tr w:rsidR="00036817" w:rsidRPr="001B3C99" w14:paraId="48AAE93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51783D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PR1 204Družba, kultura in literatura ZDA</w:t>
            </w:r>
          </w:p>
          <w:p w14:paraId="022ADE5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Literatura ZDA</w:t>
            </w:r>
          </w:p>
          <w:p w14:paraId="419FE79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Družba in kultura ZDA</w:t>
            </w:r>
          </w:p>
          <w:p w14:paraId="2E84C36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4A448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34BD26"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podpredmeta:</w:t>
            </w:r>
          </w:p>
          <w:p w14:paraId="3449322C"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Literatura ZDA</w:t>
            </w:r>
          </w:p>
          <w:p w14:paraId="771693E1"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Družba in kultura ZDA</w:t>
            </w:r>
          </w:p>
          <w:p w14:paraId="38340D09" w14:textId="77777777" w:rsidR="00036817" w:rsidRPr="001B3C99" w:rsidRDefault="00036817" w:rsidP="007E2E48">
            <w:pPr>
              <w:pStyle w:val="Odstavekseznama"/>
              <w:keepNext/>
              <w:numPr>
                <w:ilvl w:val="0"/>
                <w:numId w:val="62"/>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u w:val="single"/>
              </w:rPr>
              <w:t>Literatura ZDA:</w:t>
            </w:r>
            <w:r w:rsidRPr="001B3C99">
              <w:rPr>
                <w:rFonts w:ascii="Arial" w:hAnsi="Arial" w:cs="Arial"/>
                <w:color w:val="000000" w:themeColor="text1"/>
                <w:sz w:val="20"/>
                <w:szCs w:val="20"/>
              </w:rPr>
              <w:t xml:space="preserve"> Literatura ZDA: uvod v študij literature ZDA; literatura ZDA do 1620; zgodba o stvarjenju plemena Pima; zgodnja literatura ZDA (1620-1820), Thomas Jefferson; romantična literatura ZDA (1820-1865); Nathaniel Hawthorne; Washington Irving; Edgar Allan Poe; Walt Whitman; Herman Melville; Emily Dickinson; literatura ZDA in realizem ter naturalizem (1865-1914); Mark Twain; Henry James; Edith Wharton; Theodore Dreiser; umetnost prvotnih prebivalcev ZDA; literatura ZDA in modernizem (1914-1945); Robert Frost; Wallace Stevens; Ezra Pound; T. S. Eliot; začetki dramatike v ZDA, Eugene O'Neill; izgubljena generacija F. Scott Fitzgerald, e. e. cummings, Ernest Hemingway; William Faulkner; John Steinbeck; literatura ZDA po 1945; Tennesee Williams; Arthur Miller; Kurt Vonnegut; Toni Morrison.</w:t>
            </w:r>
          </w:p>
          <w:p w14:paraId="3FE4D422" w14:textId="77777777" w:rsidR="00036817" w:rsidRPr="001B3C99" w:rsidRDefault="00036817" w:rsidP="007E2E48">
            <w:pPr>
              <w:pStyle w:val="Odstavekseznama"/>
              <w:keepNext/>
              <w:numPr>
                <w:ilvl w:val="0"/>
                <w:numId w:val="62"/>
              </w:numPr>
              <w:spacing w:after="0" w:line="240" w:lineRule="auto"/>
              <w:jc w:val="both"/>
              <w:rPr>
                <w:rFonts w:ascii="Arial" w:eastAsia="Times New Roman" w:hAnsi="Arial" w:cs="Arial"/>
                <w:color w:val="000000" w:themeColor="text1"/>
                <w:sz w:val="20"/>
                <w:szCs w:val="20"/>
              </w:rPr>
            </w:pPr>
            <w:r w:rsidRPr="001B3C99">
              <w:rPr>
                <w:rFonts w:ascii="Arial" w:hAnsi="Arial" w:cs="Arial"/>
                <w:color w:val="000000" w:themeColor="text1"/>
                <w:sz w:val="20"/>
                <w:szCs w:val="20"/>
                <w:u w:val="single"/>
              </w:rPr>
              <w:t>Družba in kultura ZDA:</w:t>
            </w:r>
            <w:r w:rsidRPr="001B3C99">
              <w:rPr>
                <w:rFonts w:ascii="Arial" w:hAnsi="Arial" w:cs="Arial"/>
                <w:color w:val="000000" w:themeColor="text1"/>
                <w:sz w:val="20"/>
                <w:szCs w:val="20"/>
              </w:rPr>
              <w:t xml:space="preserve"> pregled geografije ZDA; izbrana poglavja iz zgodovine ZDA; manjšine in imigracija, politični sistem ZDA; pravna ureditev ZDA; gospodarstvo ZDA; izobraževanje; verstva; vloga medijev v ZDA; umetnost, šport in prosti čas.</w:t>
            </w:r>
          </w:p>
        </w:tc>
      </w:tr>
      <w:tr w:rsidR="00036817" w:rsidRPr="001B3C99" w14:paraId="40CCD45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C23DD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PR1 206Družba, kultura in literatura </w:t>
            </w:r>
            <w:r w:rsidRPr="001B3C99">
              <w:rPr>
                <w:rFonts w:ascii="Arial" w:hAnsi="Arial" w:cs="Arial"/>
                <w:color w:val="000000" w:themeColor="text1"/>
                <w:sz w:val="20"/>
                <w:szCs w:val="20"/>
              </w:rPr>
              <w:lastRenderedPageBreak/>
              <w:t>nemških govornih področij II</w:t>
            </w:r>
          </w:p>
          <w:p w14:paraId="39CB774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Družba in kultura nemških govornih področij 2</w:t>
            </w:r>
          </w:p>
          <w:p w14:paraId="4DAB1F7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Literatura nemških govornih področij 2</w:t>
            </w:r>
          </w:p>
          <w:p w14:paraId="38E378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A0A58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FC084F"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podpredmeta:</w:t>
            </w:r>
          </w:p>
          <w:p w14:paraId="49D7A2BA"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Družba in kultura nemških govornih področij 2</w:t>
            </w:r>
          </w:p>
          <w:p w14:paraId="708AA64A"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Literatura nemških govornih področij 2</w:t>
            </w:r>
          </w:p>
          <w:p w14:paraId="121A543B" w14:textId="77777777" w:rsidR="00036817" w:rsidRPr="001B3C99" w:rsidRDefault="00036817" w:rsidP="007E2E48">
            <w:pPr>
              <w:pStyle w:val="Odstavekseznama"/>
              <w:keepNext/>
              <w:numPr>
                <w:ilvl w:val="0"/>
                <w:numId w:val="60"/>
              </w:numPr>
              <w:spacing w:after="0" w:line="240" w:lineRule="auto"/>
              <w:jc w:val="both"/>
              <w:rPr>
                <w:rFonts w:ascii="Arial" w:hAnsi="Arial" w:cs="Arial"/>
                <w:color w:val="000000" w:themeColor="text1"/>
                <w:sz w:val="20"/>
                <w:szCs w:val="20"/>
                <w:u w:val="single"/>
              </w:rPr>
            </w:pPr>
            <w:r w:rsidRPr="001B3C99">
              <w:rPr>
                <w:rFonts w:ascii="Arial" w:hAnsi="Arial" w:cs="Arial"/>
                <w:color w:val="000000" w:themeColor="text1"/>
                <w:sz w:val="20"/>
                <w:szCs w:val="20"/>
                <w:u w:val="single"/>
              </w:rPr>
              <w:lastRenderedPageBreak/>
              <w:t>Družba in kultura nemških govornih področij 2:</w:t>
            </w:r>
          </w:p>
          <w:p w14:paraId="171E0BEA" w14:textId="77777777" w:rsidR="00036817" w:rsidRPr="001B3C99" w:rsidRDefault="00036817" w:rsidP="007E2E48">
            <w:pPr>
              <w:pStyle w:val="Odstavekseznama"/>
              <w:keepNext/>
              <w:numPr>
                <w:ilvl w:val="0"/>
                <w:numId w:val="9"/>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Zaznavanje lastnega in tujega prostora, stereotipi in predsodki, odnos med domovino in tujino, zgodovinski pregled (Nemčija od 1871 do danes), politična in družbena sedanjost v Nemčiji itd.</w:t>
            </w:r>
          </w:p>
          <w:p w14:paraId="76BBD77D" w14:textId="77777777" w:rsidR="00036817" w:rsidRPr="001B3C99" w:rsidRDefault="00036817" w:rsidP="007E2E48">
            <w:pPr>
              <w:pStyle w:val="Odstavekseznama"/>
              <w:keepNext/>
              <w:numPr>
                <w:ilvl w:val="0"/>
                <w:numId w:val="10"/>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Pregled določenih pojavov v likovni umetnosti, glasbi, filmu itd.</w:t>
            </w:r>
          </w:p>
          <w:p w14:paraId="1F46BB31" w14:textId="77777777" w:rsidR="00036817" w:rsidRPr="001B3C99" w:rsidRDefault="00036817" w:rsidP="007E2E48">
            <w:pPr>
              <w:pStyle w:val="Odstavekseznama"/>
              <w:keepNext/>
              <w:spacing w:after="0" w:line="240" w:lineRule="auto"/>
              <w:jc w:val="both"/>
              <w:rPr>
                <w:rFonts w:ascii="Arial" w:hAnsi="Arial" w:cs="Arial"/>
                <w:color w:val="000000" w:themeColor="text1"/>
                <w:sz w:val="20"/>
                <w:szCs w:val="20"/>
              </w:rPr>
            </w:pPr>
          </w:p>
          <w:p w14:paraId="7788061D" w14:textId="77777777" w:rsidR="00036817" w:rsidRPr="001B3C99" w:rsidRDefault="00036817" w:rsidP="007E2E48">
            <w:pPr>
              <w:pStyle w:val="Odstavekseznama"/>
              <w:keepNext/>
              <w:numPr>
                <w:ilvl w:val="0"/>
                <w:numId w:val="61"/>
              </w:numPr>
              <w:spacing w:after="0" w:line="240" w:lineRule="auto"/>
              <w:jc w:val="both"/>
              <w:rPr>
                <w:rFonts w:ascii="Arial" w:hAnsi="Arial" w:cs="Arial"/>
                <w:color w:val="000000" w:themeColor="text1"/>
                <w:sz w:val="20"/>
                <w:szCs w:val="20"/>
                <w:u w:val="single"/>
              </w:rPr>
            </w:pPr>
            <w:r w:rsidRPr="001B3C99">
              <w:rPr>
                <w:rFonts w:ascii="Arial" w:hAnsi="Arial" w:cs="Arial"/>
                <w:color w:val="000000" w:themeColor="text1"/>
                <w:sz w:val="20"/>
                <w:szCs w:val="20"/>
                <w:u w:val="single"/>
              </w:rPr>
              <w:t>Literatura nemških govornih področij 2:</w:t>
            </w:r>
          </w:p>
          <w:p w14:paraId="385F730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Nadaljevanje pregleda književnosti nemško govorečih območij: postromantika, realizem, naturalizem, moderna (simbolizem, impresionizem, ekspresionizem itd.), književnost 20. stoletja.</w:t>
            </w:r>
          </w:p>
        </w:tc>
      </w:tr>
      <w:tr w:rsidR="00036817" w:rsidRPr="001B3C99" w14:paraId="33A0408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CFB170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PR1 206Francoska družba, kultura in literatura II</w:t>
            </w:r>
          </w:p>
          <w:p w14:paraId="17AF1FF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Francoska družba in kultura</w:t>
            </w:r>
          </w:p>
          <w:p w14:paraId="346A17F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Francoska literatura</w:t>
            </w:r>
          </w:p>
          <w:p w14:paraId="6525C195" w14:textId="77777777" w:rsidR="00036817" w:rsidRPr="001B3C99" w:rsidRDefault="00036817" w:rsidP="007E2E48">
            <w:pPr>
              <w:spacing w:after="0" w:line="240" w:lineRule="auto"/>
              <w:jc w:val="both"/>
              <w:rPr>
                <w:rFonts w:ascii="Arial" w:hAnsi="Arial" w:cs="Arial"/>
                <w:color w:val="000000" w:themeColor="text1"/>
                <w:sz w:val="20"/>
                <w:szCs w:val="20"/>
              </w:rPr>
            </w:pPr>
          </w:p>
          <w:p w14:paraId="7480581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BFE72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12E489"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podpredmeta:</w:t>
            </w:r>
          </w:p>
          <w:p w14:paraId="02D625E1"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Francoska družba in kultura</w:t>
            </w:r>
          </w:p>
          <w:p w14:paraId="6C77CE80"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Francoska literatura</w:t>
            </w:r>
          </w:p>
          <w:p w14:paraId="4B39F352" w14:textId="77777777" w:rsidR="00036817" w:rsidRPr="001B3C99" w:rsidRDefault="00036817" w:rsidP="007E2E48">
            <w:pPr>
              <w:pStyle w:val="Odstavekseznama"/>
              <w:keepNext/>
              <w:numPr>
                <w:ilvl w:val="0"/>
                <w:numId w:val="59"/>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u w:val="single"/>
              </w:rPr>
              <w:t>Francoska družba in kultura:</w:t>
            </w:r>
            <w:r w:rsidRPr="001B3C99">
              <w:rPr>
                <w:rFonts w:ascii="Arial" w:hAnsi="Arial" w:cs="Arial"/>
                <w:color w:val="000000" w:themeColor="text1"/>
                <w:sz w:val="20"/>
                <w:szCs w:val="20"/>
              </w:rPr>
              <w:t xml:space="preserve">  pregled izbrana poglavja iz zgodovine Francije; francoske institucije in politični sistem; pravna ureditev; gospodarstvo. Študente opozarjamo na pogoste prevajalske probleme, predvsem glede kulturoloških izrazov.</w:t>
            </w:r>
          </w:p>
          <w:p w14:paraId="09387413" w14:textId="77777777" w:rsidR="00036817" w:rsidRPr="001B3C99" w:rsidRDefault="00036817" w:rsidP="007E2E48">
            <w:pPr>
              <w:pStyle w:val="Odstavekseznama"/>
              <w:keepNext/>
              <w:spacing w:after="0" w:line="240" w:lineRule="auto"/>
              <w:jc w:val="both"/>
              <w:rPr>
                <w:rFonts w:ascii="Arial" w:hAnsi="Arial" w:cs="Arial"/>
                <w:color w:val="000000" w:themeColor="text1"/>
                <w:sz w:val="20"/>
                <w:szCs w:val="20"/>
              </w:rPr>
            </w:pPr>
          </w:p>
          <w:p w14:paraId="55C9A3DD" w14:textId="77777777" w:rsidR="00036817" w:rsidRPr="001B3C99" w:rsidRDefault="00036817" w:rsidP="007E2E48">
            <w:pPr>
              <w:pStyle w:val="Odstavekseznama"/>
              <w:keepNext/>
              <w:numPr>
                <w:ilvl w:val="0"/>
                <w:numId w:val="59"/>
              </w:numPr>
              <w:spacing w:after="0" w:line="240" w:lineRule="auto"/>
              <w:jc w:val="both"/>
              <w:rPr>
                <w:rFonts w:ascii="Arial" w:eastAsia="Times New Roman" w:hAnsi="Arial" w:cs="Arial"/>
                <w:color w:val="000000" w:themeColor="text1"/>
                <w:sz w:val="20"/>
                <w:szCs w:val="20"/>
              </w:rPr>
            </w:pPr>
            <w:r w:rsidRPr="001B3C99">
              <w:rPr>
                <w:rFonts w:ascii="Arial" w:hAnsi="Arial" w:cs="Arial"/>
                <w:color w:val="000000" w:themeColor="text1"/>
                <w:sz w:val="20"/>
                <w:szCs w:val="20"/>
                <w:u w:val="single"/>
              </w:rPr>
              <w:t>Francoska literatura:</w:t>
            </w:r>
            <w:r w:rsidRPr="001B3C99">
              <w:rPr>
                <w:rFonts w:ascii="Arial" w:hAnsi="Arial" w:cs="Arial"/>
                <w:color w:val="000000" w:themeColor="text1"/>
                <w:sz w:val="20"/>
                <w:szCs w:val="20"/>
              </w:rPr>
              <w:t xml:space="preserve"> Študentje se spoznajo z literarno-zgodovinskimi okviri francoske književnosti ter jo umeščajo v okvir evropske literature. Seznanijo se z literarnimi tokovi, avtorji in njihovimi deli. Pregled francoske književnosti v 19. in 20. stoletju.</w:t>
            </w:r>
          </w:p>
        </w:tc>
      </w:tr>
      <w:tr w:rsidR="00036817" w:rsidRPr="001B3C99" w14:paraId="033AB4A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5D7924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PR1 206Italijanska družba, kultura in literatura II</w:t>
            </w:r>
          </w:p>
          <w:p w14:paraId="5A1423A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A7D64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D3D56E"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dva podpredmeta:</w:t>
            </w:r>
          </w:p>
          <w:p w14:paraId="0FAFB7ED"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Italijanska družba in kultura 2</w:t>
            </w:r>
          </w:p>
          <w:p w14:paraId="632FC634"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Italijanska literatura 2</w:t>
            </w:r>
          </w:p>
          <w:p w14:paraId="3AD3A131" w14:textId="77777777" w:rsidR="00036817" w:rsidRPr="001B3C99" w:rsidRDefault="00036817" w:rsidP="007E2E48">
            <w:pPr>
              <w:pStyle w:val="Odstavekseznama"/>
              <w:keepNext/>
              <w:numPr>
                <w:ilvl w:val="0"/>
                <w:numId w:val="58"/>
              </w:numPr>
              <w:spacing w:after="0" w:line="240" w:lineRule="auto"/>
              <w:jc w:val="both"/>
              <w:rPr>
                <w:rFonts w:ascii="Arial" w:hAnsi="Arial" w:cs="Arial"/>
                <w:color w:val="000000" w:themeColor="text1"/>
                <w:sz w:val="20"/>
                <w:szCs w:val="20"/>
                <w:u w:val="single"/>
              </w:rPr>
            </w:pPr>
            <w:r w:rsidRPr="001B3C99">
              <w:rPr>
                <w:rFonts w:ascii="Arial" w:hAnsi="Arial" w:cs="Arial"/>
                <w:color w:val="000000" w:themeColor="text1"/>
                <w:sz w:val="20"/>
                <w:szCs w:val="20"/>
                <w:u w:val="single"/>
              </w:rPr>
              <w:t xml:space="preserve">Italijanska družba in kultura 2: </w:t>
            </w:r>
          </w:p>
          <w:p w14:paraId="63DBA8A5"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Italija na pragu tretjega tisočletja: ekonomskogeografski vidiki in njihov vpliv na družbo, multietnična kultura, antropološki vidiki, socialni vidiki, problem priseljencev; odpiranje trgovskih meja, Evropska unija itd. družbene različnosti Severne, Srednje in Južne Italije. </w:t>
            </w:r>
          </w:p>
          <w:p w14:paraId="7CE1A598" w14:textId="77777777" w:rsidR="00036817" w:rsidRPr="001B3C99" w:rsidRDefault="00036817" w:rsidP="007E2E48">
            <w:pPr>
              <w:keepNext/>
              <w:spacing w:after="0" w:line="240" w:lineRule="auto"/>
              <w:jc w:val="both"/>
              <w:rPr>
                <w:rFonts w:ascii="Arial" w:hAnsi="Arial" w:cs="Arial"/>
                <w:color w:val="000000" w:themeColor="text1"/>
                <w:sz w:val="20"/>
                <w:szCs w:val="20"/>
              </w:rPr>
            </w:pPr>
          </w:p>
          <w:p w14:paraId="779AA862" w14:textId="77777777" w:rsidR="00036817" w:rsidRPr="001B3C99" w:rsidRDefault="00036817" w:rsidP="007E2E48">
            <w:pPr>
              <w:pStyle w:val="Odstavekseznama"/>
              <w:keepNext/>
              <w:numPr>
                <w:ilvl w:val="0"/>
                <w:numId w:val="58"/>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u w:val="single"/>
              </w:rPr>
              <w:t>Italijanska literatura 2:</w:t>
            </w:r>
            <w:r w:rsidRPr="001B3C99">
              <w:rPr>
                <w:rFonts w:ascii="Arial" w:hAnsi="Arial" w:cs="Arial"/>
                <w:color w:val="000000" w:themeColor="text1"/>
                <w:sz w:val="20"/>
                <w:szCs w:val="20"/>
              </w:rPr>
              <w:t xml:space="preserve"> nadaljnje razprave o izbiri literarnega italijanskega jezika; Seicento: barok, melodrama; rojstvo znanstvene proze in Galileo; Settecento: Arcadia, commedia dell'arte in Goldonijeva reforma; razsvetljenstvo; neoklasicizem, romantika: Vico, Foscolo, Leopardi, Manzoni; verizem: Verga, Carducci.</w:t>
            </w:r>
          </w:p>
        </w:tc>
      </w:tr>
      <w:tr w:rsidR="00036817" w:rsidRPr="001B3C99" w14:paraId="42F8C98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31710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PR1 302Angleščina za prevajalce V: a) Angleško-slovenska kontrastivna slovnica b) 302Strokovna angleščina za prevajalce</w:t>
            </w:r>
          </w:p>
          <w:p w14:paraId="49C9741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771B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45692C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 deli na dva podpredmeta:</w:t>
            </w:r>
          </w:p>
          <w:p w14:paraId="0848AA5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 Angleško-slovenska kontrastivna slovnica 1</w:t>
            </w:r>
          </w:p>
          <w:p w14:paraId="66BB963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 Strokovna angleščina za prevajalce</w:t>
            </w:r>
          </w:p>
          <w:p w14:paraId="457F525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Angleško-slovenska kontrastivna slovnica 1:</w:t>
            </w:r>
          </w:p>
          <w:p w14:paraId="4086A59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nadgradijo znanja, usvojena v prvih dveh letnikih, s kontrastivno slovnico angleškega in slovenskega jezika. Seznanijo se z metodami kontrastivne slovnice, ki  so še zlasti uporabne za prevajalce. Izbrana poglavja angleško-slovenske kontrastivne analize: samostalniškost angleščine, aspektualnost, indirektni diskurz, trpni, živi in neživi osebek, neosebne glagolske oblike, prevajalske strategije pri prevajanju osebnih imen glede na tip diskurza. Obravnavane kontrastivne teme so glede na pogostnost pojavljanja in specifične značilnosti aplicirane na različne tipe diskurza.</w:t>
            </w:r>
          </w:p>
          <w:p w14:paraId="088AEDA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Strokovna angleščina za prevajalce:</w:t>
            </w:r>
          </w:p>
          <w:p w14:paraId="54CC76D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Obravnavanje različnih tem, kjer študenti večajo besedni zaklad s teh področij, hkrati pa se učijo idiomatičnega izražanja v angleškem jeziku. Pri ustnem izražanju se študenti podrobneje seznanijo z obliko individualnih predstavitev kot tudi organizirano diskusijo v razredu. Pri pisnem izražanju študenti s pomočjo sinteze znanj pridobljenih v prvih dveh letnikih nadgrajujejo poznavanje procesa pisanja.</w:t>
            </w:r>
          </w:p>
        </w:tc>
      </w:tr>
      <w:tr w:rsidR="00036817" w:rsidRPr="001B3C99" w14:paraId="029DDE4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D58710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PR1 304 Nemščina za prevajalce V: a) Nemščina za prevajalce V b) Nemško-slovenska kontrastivna slovnica 1</w:t>
            </w:r>
          </w:p>
          <w:p w14:paraId="24F4CE5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9DC8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14A8D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je sestavljen iz dveh sklopov:</w:t>
            </w:r>
          </w:p>
          <w:p w14:paraId="419DC85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 Nemško-slovenska kontrastivna slovnica 1</w:t>
            </w:r>
          </w:p>
          <w:p w14:paraId="5D1BD76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 Nemški jezik in prevajanje 3</w:t>
            </w:r>
          </w:p>
          <w:p w14:paraId="102422F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p w14:paraId="555DA08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u w:val="single"/>
                <w:lang w:eastAsia="sl-SI"/>
              </w:rPr>
            </w:pPr>
            <w:r w:rsidRPr="001B3C99">
              <w:rPr>
                <w:rFonts w:ascii="Arial" w:eastAsia="Times New Roman" w:hAnsi="Arial" w:cs="Arial"/>
                <w:color w:val="000000" w:themeColor="text1"/>
                <w:sz w:val="20"/>
                <w:szCs w:val="20"/>
                <w:lang w:eastAsia="sl-SI"/>
              </w:rPr>
              <w:t xml:space="preserve">a) </w:t>
            </w:r>
            <w:r w:rsidRPr="001B3C99">
              <w:rPr>
                <w:rFonts w:ascii="Arial" w:eastAsia="Times New Roman" w:hAnsi="Arial" w:cs="Arial"/>
                <w:color w:val="000000" w:themeColor="text1"/>
                <w:sz w:val="20"/>
                <w:szCs w:val="20"/>
                <w:u w:val="single"/>
                <w:lang w:eastAsia="sl-SI"/>
              </w:rPr>
              <w:t>Nemško-slovenska kontrastivna slovnica 1:</w:t>
            </w:r>
          </w:p>
          <w:p w14:paraId="03E3B27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nadgradijo znanja, usvojena v prvih dveh letnikih, s kontrastivno slovnico nemškega in slovenskega jezika. Seznanijo se z metodami in temami kontrastivne analize, ki  so še zlasti uporabne za prevajalce, npr.: kongruenca med osebkom in povedkom, neosebne glagolske oblike, določene skupine glagolov (npr. prehodni – neprehodni, povratno osebni …), določna – nedoločna oblika pridevnika v slovenščini, stopnjevanje pridevnika, raba zaimkov, modalnost, samostalniškost nemščine, glagolski vid, raba trpnika, živi – neživi osebek, negacija in druge kontrastivno relevantne teme.</w:t>
            </w:r>
          </w:p>
          <w:p w14:paraId="514114E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u w:val="single"/>
                <w:lang w:eastAsia="sl-SI"/>
              </w:rPr>
            </w:pPr>
            <w:r w:rsidRPr="001B3C99">
              <w:rPr>
                <w:rFonts w:ascii="Arial" w:eastAsia="Times New Roman" w:hAnsi="Arial" w:cs="Arial"/>
                <w:color w:val="000000" w:themeColor="text1"/>
                <w:sz w:val="20"/>
                <w:szCs w:val="20"/>
                <w:u w:val="single"/>
                <w:lang w:eastAsia="sl-SI"/>
              </w:rPr>
              <w:t xml:space="preserve"> </w:t>
            </w:r>
          </w:p>
          <w:p w14:paraId="48CCC8A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u w:val="single"/>
                <w:lang w:eastAsia="sl-SI"/>
              </w:rPr>
            </w:pPr>
            <w:r w:rsidRPr="001B3C99">
              <w:rPr>
                <w:rFonts w:ascii="Arial" w:eastAsia="Times New Roman" w:hAnsi="Arial" w:cs="Arial"/>
                <w:color w:val="000000" w:themeColor="text1"/>
                <w:sz w:val="20"/>
                <w:szCs w:val="20"/>
                <w:u w:val="single"/>
                <w:lang w:eastAsia="sl-SI"/>
              </w:rPr>
              <w:t xml:space="preserve"> b) Nemški jezik in prevajanje 3:</w:t>
            </w:r>
          </w:p>
          <w:p w14:paraId="733B62F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Obravnavanje različnih tem – tudi s prevodnega zornega kota, pri čemer študenti širijo besedni zaklad, hkrati pa se učijo idiomatičnega izražanja v nemškem jeziku ter krepijo prevajalske veščine. Pri pisnem izražanju </w:t>
            </w:r>
            <w:r w:rsidRPr="001B3C99">
              <w:rPr>
                <w:rFonts w:ascii="Arial" w:eastAsia="Times New Roman" w:hAnsi="Arial" w:cs="Arial"/>
                <w:color w:val="000000" w:themeColor="text1"/>
                <w:sz w:val="20"/>
                <w:szCs w:val="20"/>
                <w:lang w:eastAsia="sl-SI"/>
              </w:rPr>
              <w:lastRenderedPageBreak/>
              <w:t>študenti s pomočjo sinteze znanj pridobljenih v prvih dveh letnikih nadgrajujejo poznavanje procesa pisanja. Poleg tega študenti utrjujejo in nadgrajujejo znanje nekaterih zahtevnejših morfoloških in sintaktičnih struktur.</w:t>
            </w:r>
          </w:p>
          <w:p w14:paraId="4851BBC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tc>
      </w:tr>
      <w:tr w:rsidR="00036817" w:rsidRPr="001B3C99" w14:paraId="2B3D16A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D64C52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PR1 304Francoščina za prevajalce V</w:t>
            </w:r>
          </w:p>
          <w:p w14:paraId="1DEC129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4929FF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80EE66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Predavanja in seminarji iz francosko-slovenske kontrastivne slovnice:</w:t>
            </w:r>
          </w:p>
          <w:p w14:paraId="3EA8B41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nadgradijo znanja, usvojena v prvih štirih polletjih francoske slovnice, s kontrastivno slovnico francoskega in slovenskega jezika s poudarkom na skladnji in besedilni slovnici. Seznanijo se z metodami</w:t>
            </w:r>
          </w:p>
          <w:p w14:paraId="6911873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kontrastivne slovnice, ki so še zlasti uporabne za prevajalce. Izbrana poglavja francosko-slovenske kontrastivne analize: tipi povedi.</w:t>
            </w:r>
          </w:p>
          <w:p w14:paraId="607CE69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Zložena poved, priredje, podredje. Izražanje semantičnih odnosov v povedi: časovnosti, vzročnosti in posledičnosti, pogoja in hipoteze, namena, dopustnosti in protivnosti.</w:t>
            </w:r>
          </w:p>
          <w:p w14:paraId="32A68BF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Elementi nadpovedne skladnje v francoščini in slovenščini, povezovalci, anafora.</w:t>
            </w:r>
          </w:p>
          <w:p w14:paraId="3A535DA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tc>
      </w:tr>
      <w:tr w:rsidR="00036817" w:rsidRPr="001B3C99" w14:paraId="12A71AC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9BD57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PR1 304Italijanščina za prevajalce V: Italijansko-slovenska kontrastivna slovnica 1</w:t>
            </w:r>
          </w:p>
          <w:p w14:paraId="325948A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44929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B7C07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 deli na dva podpredmeta:</w:t>
            </w:r>
          </w:p>
          <w:p w14:paraId="375F250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 Italijansko-slovenska kontrastivna slovnica 1</w:t>
            </w:r>
          </w:p>
          <w:p w14:paraId="581CD6F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 Strokovna italijanščina za prevajalce</w:t>
            </w:r>
          </w:p>
          <w:p w14:paraId="6570600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w:t>
            </w:r>
          </w:p>
          <w:p w14:paraId="2320EE9F" w14:textId="77777777" w:rsidR="00036817" w:rsidRPr="001B3C99" w:rsidRDefault="00036817" w:rsidP="007E2E48">
            <w:pPr>
              <w:pStyle w:val="Odstavekseznama"/>
              <w:keepNext/>
              <w:numPr>
                <w:ilvl w:val="0"/>
                <w:numId w:val="57"/>
              </w:numPr>
              <w:spacing w:after="0" w:line="240" w:lineRule="auto"/>
              <w:jc w:val="both"/>
              <w:rPr>
                <w:rFonts w:ascii="Arial" w:eastAsia="Times New Roman" w:hAnsi="Arial" w:cs="Arial"/>
                <w:color w:val="000000" w:themeColor="text1"/>
                <w:sz w:val="20"/>
                <w:szCs w:val="20"/>
                <w:u w:val="single"/>
              </w:rPr>
            </w:pPr>
            <w:r w:rsidRPr="001B3C99">
              <w:rPr>
                <w:rFonts w:ascii="Arial" w:eastAsia="Times New Roman" w:hAnsi="Arial" w:cs="Arial"/>
                <w:color w:val="000000" w:themeColor="text1"/>
                <w:sz w:val="20"/>
                <w:szCs w:val="20"/>
                <w:u w:val="single"/>
              </w:rPr>
              <w:t xml:space="preserve">Italijansko-slovenska kontrastivna slovnica 1: </w:t>
            </w:r>
          </w:p>
          <w:p w14:paraId="416F09D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nadgradijo znanja, usvojena v prvih dveh letnikih, s kontrastivno slovnico italijanskega in slovenskega jezika. Seznanijo se z metodami kontrastivne slovnice, ki  so še zlasti uporabne za prevajalce. Izbrana poglavja italijansko-slovenske kontrastivne analize:</w:t>
            </w:r>
          </w:p>
          <w:p w14:paraId="5BD8C91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primerjava slovenskih in italijanskih stavčnih sintaktičnih struktur ter njihova interakcija z glagolskima sistemoma obravnavanih jezikov; aspektualne opozicije (perfekt : imperfekt, dovršnik : nedovršnik; passato prossimo : passato remoto); poročani govor.</w:t>
            </w:r>
          </w:p>
          <w:p w14:paraId="26A7E86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p w14:paraId="128B77DC" w14:textId="77777777" w:rsidR="00036817" w:rsidRPr="001B3C99" w:rsidRDefault="00036817" w:rsidP="007E2E48">
            <w:pPr>
              <w:pStyle w:val="Odstavekseznama"/>
              <w:keepNext/>
              <w:numPr>
                <w:ilvl w:val="0"/>
                <w:numId w:val="57"/>
              </w:numPr>
              <w:spacing w:after="0" w:line="240" w:lineRule="auto"/>
              <w:jc w:val="both"/>
              <w:rPr>
                <w:rFonts w:ascii="Arial" w:eastAsia="Times New Roman" w:hAnsi="Arial" w:cs="Arial"/>
                <w:color w:val="000000" w:themeColor="text1"/>
                <w:sz w:val="20"/>
                <w:szCs w:val="20"/>
                <w:u w:val="single"/>
              </w:rPr>
            </w:pPr>
            <w:r w:rsidRPr="001B3C99">
              <w:rPr>
                <w:rFonts w:ascii="Arial" w:eastAsia="Times New Roman" w:hAnsi="Arial" w:cs="Arial"/>
                <w:color w:val="000000" w:themeColor="text1"/>
                <w:sz w:val="20"/>
                <w:szCs w:val="20"/>
                <w:u w:val="single"/>
              </w:rPr>
              <w:t xml:space="preserve">Strokovna italijanščina za prevajalce: </w:t>
            </w:r>
          </w:p>
          <w:p w14:paraId="0B81EE7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Obravnavanje različnih tem, kjer študenti večajo besedni zaklad s strokovnih področij, hkrati pa se učijo idiomatičnega izražanja v strokovnem italijanskem jeziku. Pri ustnem izražanju se študenti podrobneje seznanijo z obliko organizirane diskusije v razredu. Pri pisnem izražanju študenti s pomočjo sinteze znanj pridobljenih v prvih dveh letnikih nadgrajujejo poznavanje procesa pisanja na primeru strokovne italijanščine.</w:t>
            </w:r>
          </w:p>
        </w:tc>
      </w:tr>
      <w:tr w:rsidR="00036817" w:rsidRPr="001B3C99" w14:paraId="76B21DA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FBA6D2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PR1 305Družba, kultura in literatura </w:t>
            </w:r>
            <w:r w:rsidRPr="001B3C99">
              <w:rPr>
                <w:rFonts w:ascii="Arial" w:eastAsia="Times New Roman" w:hAnsi="Arial" w:cs="Arial"/>
                <w:color w:val="000000" w:themeColor="text1"/>
                <w:sz w:val="20"/>
                <w:szCs w:val="20"/>
                <w:lang w:eastAsia="sl-SI"/>
              </w:rPr>
              <w:lastRenderedPageBreak/>
              <w:t>francoskih govornih področij III: a) Frankofona družba in kultura, b) Frankofona literatura</w:t>
            </w:r>
          </w:p>
          <w:p w14:paraId="1DFA417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4AF4DD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449635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 deli na podpredmeta:</w:t>
            </w:r>
          </w:p>
          <w:p w14:paraId="3E7478E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 Frankofona družba in kultura</w:t>
            </w:r>
          </w:p>
          <w:p w14:paraId="154E818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b) Frankofona literatura</w:t>
            </w:r>
          </w:p>
          <w:p w14:paraId="7FCC8C9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p w14:paraId="653B11B7" w14:textId="77777777" w:rsidR="00036817" w:rsidRPr="001B3C99" w:rsidRDefault="00036817" w:rsidP="007E2E48">
            <w:pPr>
              <w:pStyle w:val="Odstavekseznama"/>
              <w:keepNext/>
              <w:numPr>
                <w:ilvl w:val="0"/>
                <w:numId w:val="5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u w:val="single"/>
              </w:rPr>
              <w:t>Frankofona družba in kultura</w:t>
            </w:r>
            <w:r w:rsidRPr="001B3C99">
              <w:rPr>
                <w:rFonts w:ascii="Arial" w:eastAsia="Times New Roman" w:hAnsi="Arial" w:cs="Arial"/>
                <w:color w:val="000000" w:themeColor="text1"/>
                <w:sz w:val="20"/>
                <w:szCs w:val="20"/>
              </w:rPr>
              <w:t xml:space="preserve">: </w:t>
            </w:r>
          </w:p>
          <w:p w14:paraId="2623799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uvod v študij frankofonih družb in kultur; pregled evropskih frankofonskih držav; Afrika: pregled francoske podsaharske in karibske kulture, jezikovni položaj; pregled kulturne produkcije francoskega izraza v Severni Ameriki, t.j. v francoskem delu Kanade in v Louisiani: uvodna predstavitev, pregled regij, jezikovni položaj. Predmet vnaša sociokulturno in zgodovinsko dimenzijo, ki usmerjata pozornost na raznolikost držav, v katerih se govori francoščino in ki so poimenovane kot frankofonija. Študente opozarjamo na pogoste prevajalske probleme, predvsem glede kulturoloških izrazov.</w:t>
            </w:r>
          </w:p>
          <w:p w14:paraId="39FD579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p w14:paraId="47166112" w14:textId="77777777" w:rsidR="00036817" w:rsidRPr="001B3C99" w:rsidRDefault="00036817" w:rsidP="007E2E48">
            <w:pPr>
              <w:pStyle w:val="Odstavekseznama"/>
              <w:keepNext/>
              <w:numPr>
                <w:ilvl w:val="0"/>
                <w:numId w:val="56"/>
              </w:numPr>
              <w:spacing w:after="0" w:line="240" w:lineRule="auto"/>
              <w:jc w:val="both"/>
              <w:rPr>
                <w:rFonts w:ascii="Arial" w:eastAsia="Times New Roman" w:hAnsi="Arial" w:cs="Arial"/>
                <w:color w:val="000000" w:themeColor="text1"/>
                <w:sz w:val="20"/>
                <w:szCs w:val="20"/>
                <w:u w:val="single"/>
              </w:rPr>
            </w:pPr>
            <w:r w:rsidRPr="001B3C99">
              <w:rPr>
                <w:rFonts w:ascii="Arial" w:eastAsia="Times New Roman" w:hAnsi="Arial" w:cs="Arial"/>
                <w:color w:val="000000" w:themeColor="text1"/>
                <w:sz w:val="20"/>
                <w:szCs w:val="20"/>
                <w:u w:val="single"/>
              </w:rPr>
              <w:t xml:space="preserve">Frankofona literatura: </w:t>
            </w:r>
          </w:p>
          <w:p w14:paraId="4096DD3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pregled belgijske literature; kanadske literature v francoščini; pregled najpomembnejše teme, katere opredeljujejo literarno izvirnost držav severne Afrike oz. Magreba ter francoske podsaharske in karibske literature v francoščini.</w:t>
            </w:r>
          </w:p>
        </w:tc>
      </w:tr>
      <w:tr w:rsidR="00036817" w:rsidRPr="001B3C99" w14:paraId="3ADEC1E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A27E41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 PR1 305Družba, kultura in literatura nemških govornih področij: a) Družba in kultura b) Literatura 3</w:t>
            </w:r>
          </w:p>
          <w:p w14:paraId="5764F86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996E6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2DB5C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Predmet se deli na podpredmeta:</w:t>
            </w:r>
          </w:p>
          <w:p w14:paraId="58A40C0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 Družba in kultura 3</w:t>
            </w:r>
          </w:p>
          <w:p w14:paraId="286F50B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 Literatura 3</w:t>
            </w:r>
          </w:p>
          <w:p w14:paraId="5178A8AA" w14:textId="77777777" w:rsidR="00036817" w:rsidRPr="001B3C99" w:rsidRDefault="00036817" w:rsidP="007E2E48">
            <w:pPr>
              <w:pStyle w:val="Odstavekseznama"/>
              <w:keepNext/>
              <w:numPr>
                <w:ilvl w:val="0"/>
                <w:numId w:val="53"/>
              </w:numPr>
              <w:spacing w:after="0" w:line="240" w:lineRule="auto"/>
              <w:jc w:val="both"/>
              <w:rPr>
                <w:rFonts w:ascii="Arial" w:eastAsia="Times New Roman" w:hAnsi="Arial" w:cs="Arial"/>
                <w:color w:val="000000" w:themeColor="text1"/>
                <w:sz w:val="20"/>
                <w:szCs w:val="20"/>
                <w:u w:val="single"/>
              </w:rPr>
            </w:pPr>
            <w:r w:rsidRPr="001B3C99">
              <w:rPr>
                <w:rFonts w:ascii="Arial" w:eastAsia="Times New Roman" w:hAnsi="Arial" w:cs="Arial"/>
                <w:color w:val="000000" w:themeColor="text1"/>
                <w:sz w:val="20"/>
                <w:szCs w:val="20"/>
                <w:u w:val="single"/>
              </w:rPr>
              <w:t>Družba in kultura 3:</w:t>
            </w:r>
          </w:p>
          <w:p w14:paraId="1CEB6B5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Zaznavanje lastnega in tujega prostora, stereotipi in predsodki, odnos med domovino in tujino.</w:t>
            </w:r>
          </w:p>
          <w:p w14:paraId="0E81731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Zgodovinski pregled (Avstrija in Švica) ter pomen in vpliv dogodkov na razvoj v širšem evropskem prostoru.</w:t>
            </w:r>
          </w:p>
          <w:p w14:paraId="17294A0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Zgodovinski in kulturni razvoj na Slovenskem v 19. in 20. stoletju v luči dogodkov v Habsburški monarhiji oz. Avstro-Ogrski.</w:t>
            </w:r>
          </w:p>
          <w:p w14:paraId="260A582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Pregled določenih pojavov na področju družbe, kulture in umetnosti (likovna umetnost, glasba, arhitektura, film, mediji,  gledališče itd.).</w:t>
            </w:r>
          </w:p>
          <w:p w14:paraId="75E55118" w14:textId="77777777" w:rsidR="00036817" w:rsidRPr="001B3C99" w:rsidRDefault="00036817" w:rsidP="007E2E48">
            <w:pPr>
              <w:pStyle w:val="Odstavekseznama"/>
              <w:keepNext/>
              <w:numPr>
                <w:ilvl w:val="0"/>
                <w:numId w:val="54"/>
              </w:numPr>
              <w:spacing w:after="0" w:line="240" w:lineRule="auto"/>
              <w:jc w:val="both"/>
              <w:rPr>
                <w:rFonts w:ascii="Arial" w:eastAsia="Times New Roman" w:hAnsi="Arial" w:cs="Arial"/>
                <w:color w:val="000000" w:themeColor="text1"/>
                <w:sz w:val="20"/>
                <w:szCs w:val="20"/>
                <w:u w:val="single"/>
              </w:rPr>
            </w:pPr>
            <w:r w:rsidRPr="001B3C99">
              <w:rPr>
                <w:rFonts w:ascii="Arial" w:eastAsia="Times New Roman" w:hAnsi="Arial" w:cs="Arial"/>
                <w:color w:val="000000" w:themeColor="text1"/>
                <w:sz w:val="20"/>
                <w:szCs w:val="20"/>
                <w:u w:val="single"/>
              </w:rPr>
              <w:t xml:space="preserve">Literatura 3: </w:t>
            </w:r>
          </w:p>
          <w:p w14:paraId="7965000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Nadaljevanje pregleda književnosti nemško govorečih območij: književnost eksila, povojna književnost, sodobna književnost.</w:t>
            </w:r>
          </w:p>
          <w:p w14:paraId="32BDEAA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Spremljanje sodobnega dogajanja v književnosti: na podlagi revij, branj, gostovanj, spletnih strani, televizijskih oddaj in filmskih priredb literarnih predlog.</w:t>
            </w:r>
          </w:p>
        </w:tc>
      </w:tr>
      <w:tr w:rsidR="00036817" w:rsidRPr="001B3C99" w14:paraId="1909548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C0D91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PR1 305Italijanska družba, kultura in </w:t>
            </w:r>
            <w:r w:rsidRPr="001B3C99">
              <w:rPr>
                <w:rFonts w:ascii="Arial" w:eastAsia="Times New Roman" w:hAnsi="Arial" w:cs="Arial"/>
                <w:color w:val="000000" w:themeColor="text1"/>
                <w:sz w:val="20"/>
                <w:szCs w:val="20"/>
                <w:lang w:eastAsia="sl-SI"/>
              </w:rPr>
              <w:lastRenderedPageBreak/>
              <w:t>literatura III: a) Italijanska družba in kultura 3 b) Italijanska literatura 3</w:t>
            </w:r>
          </w:p>
          <w:p w14:paraId="17540C1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616B1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55E77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Predmet se deli na dva podpredmeta:</w:t>
            </w:r>
          </w:p>
          <w:p w14:paraId="5C9D63B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 Italijanska družba in kultura 3</w:t>
            </w:r>
          </w:p>
          <w:p w14:paraId="1D0873F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b) Italijanska literatura 3</w:t>
            </w:r>
          </w:p>
          <w:p w14:paraId="6855EC4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Italijanska družba in kultura 3: </w:t>
            </w:r>
          </w:p>
          <w:p w14:paraId="43562AF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Italijanski politični sistem in najpomembnejši organi demokratične republike, najpomembnejše stranke in politične osebnosti; pravni sistem v teoriji in praksi; šolski sistem in reforme zadnjih let; zdravstvo in socialno varstvo; gospodarstvo in razvoj.</w:t>
            </w:r>
          </w:p>
          <w:p w14:paraId="5BBA66D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Italijanska literatura 3: Pregled literarnih smeri na prehodu v dvajseto stoletje: avantgarde, dekadentizem, Crepuscolari, hermetična poezija in druge smeri prvih desetletij; italijanska dramatika v 20. stoletju; Pirandello; razvoj italijanskega modernega romana; Svevo; literatura fašističnega, antifašističnega in vojnega obdobja; povojna italijanska literatura; najvidnejša imena sodobne italijanske proze in poezije.</w:t>
            </w:r>
          </w:p>
        </w:tc>
      </w:tr>
      <w:tr w:rsidR="00036817" w:rsidRPr="001B3C99" w14:paraId="46D1408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FB840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PR1 309Angleščina za prevajalce VI: Angleško-slovenska kontrastivna slovnica 2</w:t>
            </w:r>
          </w:p>
          <w:p w14:paraId="6D04A5A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6530E5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592AF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Angleško-slovenska kontrastivna slovnica 2:Študentje skozi seminarsko delo nadgradijo znanja, usvojena v prvih dveh letnikih, s predavanji iz kontrastivne slovnice angleškega in slovenskega jezika. Seznanijo se z metodami kontrastivne slovnice, ki  so še zlasti uporabne za prevajalce. Izbrana poglavja angleško-slovenske kontrastivne analize: samostalniškost angleščine, aspektualnost, indirektni disurz, trpni, živi in neživi osebek, neosebne glagolske oblike, prevajalske strategije pri prevajanju osebnih imen glede na tip diskurza. Obravnavane kontrastivne teme študentje  glede na pogostnost pojavljanja in specifične značilnosti preučujejo v izbranih tipih diskurza, pomembnih za prevajalsko delo.</w:t>
            </w:r>
          </w:p>
        </w:tc>
      </w:tr>
      <w:tr w:rsidR="00036817" w:rsidRPr="001B3C99" w14:paraId="428A31A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tbl>
            <w:tblPr>
              <w:tblStyle w:val="Tabelamrea"/>
              <w:tblW w:w="0" w:type="auto"/>
              <w:tblLayout w:type="fixed"/>
              <w:tblLook w:val="06A0" w:firstRow="1" w:lastRow="0" w:firstColumn="1" w:lastColumn="0" w:noHBand="1" w:noVBand="1"/>
            </w:tblPr>
            <w:tblGrid>
              <w:gridCol w:w="1845"/>
            </w:tblGrid>
            <w:tr w:rsidR="00036817" w:rsidRPr="001B3C99" w14:paraId="1936BC01" w14:textId="77777777" w:rsidTr="00371EF2">
              <w:trPr>
                <w:trHeight w:val="837"/>
              </w:trPr>
              <w:tc>
                <w:tcPr>
                  <w:tcW w:w="1845" w:type="dxa"/>
                  <w:tcBorders>
                    <w:top w:val="nil"/>
                    <w:left w:val="nil"/>
                    <w:bottom w:val="nil"/>
                    <w:right w:val="nil"/>
                  </w:tcBorders>
                  <w:shd w:val="clear" w:color="auto" w:fill="FFFFFF" w:themeFill="background1"/>
                  <w:vAlign w:val="bottom"/>
                </w:tcPr>
                <w:p w14:paraId="64A496B6" w14:textId="77777777" w:rsidR="00036817" w:rsidRPr="001B3C99" w:rsidRDefault="00036817" w:rsidP="007E2E48">
                  <w:pPr>
                    <w:framePr w:hSpace="141" w:wrap="around" w:vAnchor="text" w:hAnchor="text" w:y="1"/>
                    <w:spacing w:after="0"/>
                    <w:suppressOverlap/>
                    <w:jc w:val="both"/>
                    <w:rPr>
                      <w:rFonts w:ascii="Arial" w:hAnsi="Arial" w:cs="Arial"/>
                      <w:color w:val="000000" w:themeColor="text1"/>
                      <w:sz w:val="20"/>
                      <w:szCs w:val="20"/>
                    </w:rPr>
                  </w:pPr>
                  <w:r w:rsidRPr="001B3C99">
                    <w:rPr>
                      <w:rFonts w:ascii="Arial" w:eastAsia="Calibri" w:hAnsi="Arial" w:cs="Arial"/>
                      <w:color w:val="000000" w:themeColor="text1"/>
                      <w:sz w:val="20"/>
                      <w:szCs w:val="20"/>
                    </w:rPr>
                    <w:t>PR1 310Družbe, kulture in literature angleških govornih področij: a) Družbe in kulture angleških govornih področij b) Literature angleških govornih področij</w:t>
                  </w:r>
                </w:p>
              </w:tc>
            </w:tr>
          </w:tbl>
          <w:p w14:paraId="63D73DD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36B516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1E5AB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 deli na dva podpredmeta. a) Literature angleških govornih področijb) Družbe in kulture angleških govornih področij Literature angleških govornih področij: obravnava pojmov »imperializem« in »kolonializem« in »post-kolonializem«, pregled irske literature v angleščini (Jonathan Swift, Oscar Wilde, George Bernard Shaw, William Butler Yeats, James Joyce, Samuel Beckett, Seamus Heaney), kanadske literature v angleščini (John McRae, A. M. Klein, Alice Munro, Margaret Atwood, Michael Ondaatje), avstralske literature (Andrew Barton Paterson, Patrick White, Les Murray), novozelandske literature (Katherine Mansfield, Fleur Adcock, Keri Hulme), literature v angleščini iz Indije (E. M. Forster, George Orwell, Rabindranath Tagore, Anita Desai, Salman Rushdie), karibske literature v angleščini (Jean Rhys, Louise Bennett, Derek Walcott, V. S. Naipaul), afriške literature v angleščini (Chinua Achebe, Wole Soyinka, Buchi Emecheta, Ben Okri, Doris Lessing, Nadine Gordimer, J. M. Coetzee).  Družbe in kulture angleških govornih področij: uvod v študij postokolonialnih družb in kultur; pregled postkolonialnega sveta; Kanada: uvodna predstavitev, pregled regij, politični sistem, jezikovni položaj, etnije; Avstralija: uvodna predstavitev, pregled regij, politični sistem, jezikovni položaj, etnije; Nova Zelandija: uvodna predstavitev, politični sistem, jezikovni položaj, etnije; Irska: uvodna predstavitev, politični sistem, jezikovni položaj, etnije; Indija; Južna Afrika; Karibi; postkolonialna Afrika; postkolnialna Azija; Malta, Gibraltar, Ciper; Pacifik.</w:t>
            </w:r>
          </w:p>
        </w:tc>
      </w:tr>
      <w:tr w:rsidR="00036817" w:rsidRPr="001B3C99" w14:paraId="017875F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AA0EA4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PR1 312Francoščina za prevajalce VI: Francoski jezik in tvorjenje besedil 2</w:t>
            </w:r>
          </w:p>
          <w:p w14:paraId="1A49831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379BA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5BC87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Francoski jezik in tvorjenje besedil 2:</w:t>
            </w:r>
          </w:p>
          <w:p w14:paraId="652537F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razvijajo sposobnosti ustnega in</w:t>
            </w:r>
          </w:p>
          <w:p w14:paraId="5FE00EC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pisnega izražanja v francoščini. Skozi različne tematike se pripravljajo na analizo različnih besedilnih vrst, pisnih in govornih, ter spoznavajo različne jezikovne registre.</w:t>
            </w:r>
          </w:p>
          <w:p w14:paraId="31A426F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Bogatijo besedni zaklad ter uporabljajo različne, tipom besedil primerne skladenjske strukture, ki so jih spoznavali v okviru predavanj. Vključeno bo tudi pisanje izhodiščnih besedil različnih vrst v ciljnem jeziku in prevajanje.</w:t>
            </w:r>
          </w:p>
        </w:tc>
      </w:tr>
      <w:tr w:rsidR="00036817" w:rsidRPr="001B3C99" w14:paraId="5E11790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51D4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PR1 312Italijanščina za prevajalce VI: Italijansko-slovenska kontrastivna slovnica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4E473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90DE49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Italijansko-slovenska kontrastivna slovnica 2: </w:t>
            </w:r>
          </w:p>
          <w:p w14:paraId="55087CB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skozi seminarsko delo nadgradijo znanja, usvojena v prvih dveh letnikih, s predavanji iz kontrastivne slovnice italijanskega in slovenskega jezika. Seznanijo se z metodami kontrastivne slovnice, ki  so še zlasti uporabne za prevajalce. Izbrana poglavja italijansko-slovenske kontrastivne analize:</w:t>
            </w:r>
          </w:p>
          <w:p w14:paraId="41A47B0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pripovedni postopki in tehnike; stilistične rabe; lažni prijatelji; register; nominalizacija.</w:t>
            </w:r>
          </w:p>
        </w:tc>
      </w:tr>
      <w:tr w:rsidR="00036817" w:rsidRPr="001B3C99" w14:paraId="058B47B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5C596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PR1 312Nemščina za prevajalce VI: Nemško-slovenska kontrastivna slovnica 2</w:t>
            </w:r>
          </w:p>
          <w:p w14:paraId="74DDD0A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C9A7E8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F484D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Nemško-slovenska kontrastivna slovnica 2:</w:t>
            </w:r>
          </w:p>
          <w:p w14:paraId="3899F65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skozi seminarsko delo nadgradijo znanje,  pridobljeno pri predavanji iz kontrastivne slovnice nemškega in slovenskega jezika. Seznanijo se z metodami in temami kontrastivne slovnice, ki  so še zlasti pomembne za prevajalce, npr.: kongruenca med osebkom in povedkom, neosebne glagolske oblike, določene skupine glagolov (npr. prehodni – neprehodni, povratno osebni …), določna – nedoločna oblika pridevnika v slovenščini, stopnjevanje pridevnika, raba zaimkov, modalnost, raba trpnika, kategorije in raba samostalniškosti nemščine in slovenščine, glagolski vid kot slovnična kategorija v slovenščini in izražanje trajanja ter dovršnosti v nemščini, , živi – neživi osebek, negacija in druge kontrastivno relevantne teme.</w:t>
            </w:r>
          </w:p>
        </w:tc>
      </w:tr>
      <w:tr w:rsidR="00036817" w:rsidRPr="001B3C99" w14:paraId="51BD83E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4AD32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PR1 Britanska družba, kultura in literatura a)Britanska družba in kultura                    b)Britanska literatura</w:t>
            </w:r>
          </w:p>
          <w:p w14:paraId="109273CE" w14:textId="77777777" w:rsidR="00036817" w:rsidRPr="001B3C99" w:rsidRDefault="00036817" w:rsidP="007E2E48">
            <w:pPr>
              <w:spacing w:after="0" w:line="240" w:lineRule="auto"/>
              <w:jc w:val="both"/>
              <w:rPr>
                <w:rFonts w:ascii="Arial" w:hAnsi="Arial" w:cs="Arial"/>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715F0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5699E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podpredmeta:</w:t>
            </w:r>
          </w:p>
          <w:p w14:paraId="525B2C6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Britanska literatura</w:t>
            </w:r>
          </w:p>
          <w:p w14:paraId="0EC2499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Britanska družba in kultura</w:t>
            </w:r>
          </w:p>
          <w:p w14:paraId="4E8D590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Britanska zgodovina in literatura: Keltsko obdobje; rimska nadoblast; anglo-saksonsko obdobje, staroangleška literatura; normansko obdobje; srednjeangleška literatura; angleška renesansa, družbeni premiki in literatura elizabetinskega in jakobinskega obdobja; William Shakespeare; državljanska vojna, literatura metafizičnih pesnikov in Johna Miltona; ponovna vzpostavitev monarhije in restavracijska komedija; klasicistično obdobje v družbi in literaturi; viktorijansko obdobje in vrednote; izbrani romani 18. in zgodnjega 19. stoletja; angleško pesništvo romantičnega obdobja; izbrana dela Charlesa Dickensa, viktorijanski pesniki in dramatiki (Tennyson, Robert in Elizabeth Barrett Browning, Arnold, Hopkins).</w:t>
            </w:r>
          </w:p>
          <w:p w14:paraId="1F9E40F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Britanska družba in kultura: 1. Britanska zgodovina od začetka 20. stoletja do sedaj; </w:t>
            </w:r>
          </w:p>
          <w:p w14:paraId="152ECCC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 xml:space="preserve">2. geografske značilnosti ZK; </w:t>
            </w:r>
          </w:p>
          <w:p w14:paraId="3F73872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3. Prebivalstvo ZK; </w:t>
            </w:r>
          </w:p>
          <w:p w14:paraId="4E13A85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4. Religija v ZD; </w:t>
            </w:r>
          </w:p>
          <w:p w14:paraId="632F24D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5. Politična ureditev ZK; </w:t>
            </w:r>
          </w:p>
          <w:p w14:paraId="22A6491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6. Mednarodni odnosi ZK; </w:t>
            </w:r>
          </w:p>
          <w:p w14:paraId="604FD00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7. Pravna ureditev v ZK; </w:t>
            </w:r>
          </w:p>
          <w:p w14:paraId="70EC64F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8. Gospodarstvo v ZK; </w:t>
            </w:r>
          </w:p>
          <w:p w14:paraId="37EB7D4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9. Socialno varstvo v ZK; </w:t>
            </w:r>
          </w:p>
          <w:p w14:paraId="6031E35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10. Izobraževalni sistem v ZK; </w:t>
            </w:r>
          </w:p>
          <w:p w14:paraId="74EB2C3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11. Medijski prostor v ZK; </w:t>
            </w:r>
          </w:p>
          <w:p w14:paraId="7D0C08E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12. Prosti čas, šport in kultura v ZK</w:t>
            </w:r>
          </w:p>
        </w:tc>
      </w:tr>
      <w:tr w:rsidR="00036817" w:rsidRPr="001B3C99" w14:paraId="3F751A9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E7AA2A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PR1 Družba, kultura in literatura nemških govornih področij I;                                               a)Nemška družba in kultura 1                           b)Nemška literatura 1</w:t>
            </w:r>
          </w:p>
          <w:p w14:paraId="71BF3ADB" w14:textId="77777777" w:rsidR="00036817" w:rsidRPr="001B3C99" w:rsidRDefault="00036817" w:rsidP="007E2E48">
            <w:pPr>
              <w:spacing w:after="0" w:line="240" w:lineRule="auto"/>
              <w:jc w:val="both"/>
              <w:rPr>
                <w:rFonts w:ascii="Arial" w:hAnsi="Arial" w:cs="Arial"/>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41E15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6F85B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podpredmeta:</w:t>
            </w:r>
          </w:p>
          <w:p w14:paraId="7369FB5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a) Nemška družba in kultura 1  </w:t>
            </w:r>
          </w:p>
          <w:p w14:paraId="43DC69D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Nemška literatura 1</w:t>
            </w:r>
          </w:p>
          <w:p w14:paraId="79D41A5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Nemška družba in kultura:</w:t>
            </w:r>
          </w:p>
          <w:p w14:paraId="59045EC4" w14:textId="77777777" w:rsidR="00036817" w:rsidRPr="001B3C99" w:rsidRDefault="00036817" w:rsidP="007E2E48">
            <w:pPr>
              <w:numPr>
                <w:ilvl w:val="0"/>
                <w:numId w:val="5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Zaznavanje lastnega in tujega prostora, stereotipi in predsodki, odnos med domovino in tujino.</w:t>
            </w:r>
          </w:p>
          <w:p w14:paraId="17B45E25" w14:textId="77777777" w:rsidR="00036817" w:rsidRPr="001B3C99" w:rsidRDefault="00036817" w:rsidP="007E2E48">
            <w:pPr>
              <w:numPr>
                <w:ilvl w:val="0"/>
                <w:numId w:val="5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Izbrana poglavja iz politične in družbene sedanjosti v Nemčiji, Avstriji in Švici: geografija (mesta, pokrajine, znamenitosti), umetnost, vloga medijev, verstva, manjšine, politični in pravni sistem, gospodarstvo itd.</w:t>
            </w:r>
          </w:p>
          <w:p w14:paraId="7D8C7C37" w14:textId="77777777" w:rsidR="00036817" w:rsidRPr="001B3C99" w:rsidRDefault="00036817" w:rsidP="007E2E48">
            <w:pPr>
              <w:numPr>
                <w:ilvl w:val="0"/>
                <w:numId w:val="5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zgodovinski pregled (od Svetega rimskega cesarstva do združitve Nemčije in nastanka Nemškega cesarstva 1871) ter pomen in vpliv dogodkov na razvoj v širšem evropskem prostoru.</w:t>
            </w:r>
          </w:p>
          <w:p w14:paraId="118654D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Nemška literatura:</w:t>
            </w:r>
          </w:p>
          <w:p w14:paraId="6970EC74" w14:textId="77777777" w:rsidR="00036817" w:rsidRPr="001B3C99" w:rsidRDefault="00036817" w:rsidP="007E2E48">
            <w:pPr>
              <w:numPr>
                <w:ilvl w:val="0"/>
                <w:numId w:val="52"/>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Začetki nemškega slovstva.</w:t>
            </w:r>
          </w:p>
          <w:p w14:paraId="2C2C1B1F" w14:textId="77777777" w:rsidR="00036817" w:rsidRPr="001B3C99" w:rsidRDefault="00036817" w:rsidP="007E2E48">
            <w:pPr>
              <w:numPr>
                <w:ilvl w:val="0"/>
                <w:numId w:val="52"/>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Spoznavanje temeljnih srednjeveških epov in mitov </w:t>
            </w:r>
          </w:p>
          <w:p w14:paraId="33194D34" w14:textId="77777777" w:rsidR="00036817" w:rsidRPr="001B3C99" w:rsidRDefault="00036817" w:rsidP="007E2E48">
            <w:pPr>
              <w:numPr>
                <w:ilvl w:val="0"/>
                <w:numId w:val="52"/>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Navezave srednjeveških del v nemškem jeziku na slovenski prostor. </w:t>
            </w:r>
          </w:p>
          <w:p w14:paraId="6CB38EA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Nadaljevanje pregleda književnosti nemško govorečih območij: barok, razsvetljenstvo, viharništvo, klasika, romantika.</w:t>
            </w:r>
          </w:p>
        </w:tc>
      </w:tr>
      <w:tr w:rsidR="00036817" w:rsidRPr="001B3C99" w14:paraId="17E0650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A8A4FC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PR1 Francoska družba, kultura in literatura I a) Francoska družba in </w:t>
            </w:r>
            <w:r w:rsidRPr="001B3C99">
              <w:rPr>
                <w:rFonts w:ascii="Arial" w:hAnsi="Arial" w:cs="Arial"/>
                <w:color w:val="000000" w:themeColor="text1"/>
                <w:sz w:val="20"/>
                <w:szCs w:val="20"/>
              </w:rPr>
              <w:lastRenderedPageBreak/>
              <w:t>kultura                                    b) Francoska literatura</w:t>
            </w:r>
          </w:p>
          <w:p w14:paraId="77224F5D" w14:textId="77777777" w:rsidR="00036817" w:rsidRPr="001B3C99" w:rsidRDefault="00036817" w:rsidP="007E2E48">
            <w:pPr>
              <w:spacing w:after="0" w:line="240" w:lineRule="auto"/>
              <w:jc w:val="both"/>
              <w:rPr>
                <w:rFonts w:ascii="Arial" w:hAnsi="Arial" w:cs="Arial"/>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4BA21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96173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podpredmeta:</w:t>
            </w:r>
          </w:p>
          <w:p w14:paraId="130537C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Francoska družba in kultura</w:t>
            </w:r>
          </w:p>
          <w:p w14:paraId="4A3999D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Francoska literatura</w:t>
            </w:r>
          </w:p>
          <w:p w14:paraId="1ED0CBE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Francoska družba in kultura:  </w:t>
            </w:r>
          </w:p>
          <w:p w14:paraId="4B2BA9E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Študentje spoznavajo medkulturne razlike in podobnosti. Obravnava tem in problemov sodobne francoske družbe in kulture, kot so običaji, izobraževanje; pregled geografije; verstva; vloga medijev; razvoj francoskega jezika, umetnost. Študente opozarjamo na pogoste prevajalske probleme, predvsem glede kulturoloških izrazov.</w:t>
            </w:r>
          </w:p>
          <w:p w14:paraId="65229B5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Francoska literatura: </w:t>
            </w:r>
          </w:p>
          <w:p w14:paraId="7BAF872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Pregled francoske književnosti od začetka do devetnajstega stoletja. Študentje spoznajo z literarno-zgodovinskimi okviri francoske književnosti ter jo umeščajo v okvir evropske literature. Spoznajo temeljna obdobja francoske književnosti. Seznanijo se z literarnimi tokovi, avtorji in njihovimi deli. </w:t>
            </w:r>
          </w:p>
        </w:tc>
      </w:tr>
      <w:tr w:rsidR="00036817" w:rsidRPr="001B3C99" w14:paraId="0AB87D7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6911F4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PR1 Italijanska družba, kultura in literatura I                          a) Italijanska družba in kultura 1                                                   b) Italijanska literatura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6AB1A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2F187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dva podpredmeta:</w:t>
            </w:r>
          </w:p>
          <w:p w14:paraId="79CB105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Italijanska družba in kultura 1</w:t>
            </w:r>
          </w:p>
          <w:p w14:paraId="7E3E6B0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Italijanska literatura 1</w:t>
            </w:r>
          </w:p>
          <w:p w14:paraId="3B9E2B1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Italijanska družba in kultura 1: </w:t>
            </w:r>
          </w:p>
          <w:p w14:paraId="3DE7E8F2"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Zgodovinski pregled italijanskega polotoka ter posledice v današnji Italiji: predrimsko obdobje, nastanek in razvoj rimskega imperija; druge kulture na italijanskem ozemlju; srednji vek in papeška država;  nastanek mestnih državic in boji za prevlado nad ozemljem; boji med papeško in cesarsko oblastjo; najpomembnejše italijanske vladarske družine (de Medici, della Scala, Visconti itd.); italijanske pomorske velesile; Beneška republika; španska, francoska in avstrijska oblast; Risorgimento, nastanek italijanske države; fašistično obdobje; svetovni vojni; nastanek republike.</w:t>
            </w:r>
          </w:p>
          <w:p w14:paraId="04E072B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Italijanska literatura 1: </w:t>
            </w:r>
          </w:p>
          <w:p w14:paraId="319DB86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Zgodnje faze razvoja italijanskega jezika na prehodu iz latinščine, prva besedila v italijanskem jeziku; rojstvo italijanske literature in Sicilijanska pesniška šola; vplivi trubadurske lirike; najstarejše poezije iz različnih predelov polotoka; Dolce stil novo: Dante in njegovi sodobniki; Petrarca; Boccaccio; vpliv jezika treh najpomembnejših avtorjev predrenesančne dobe na prihodnji razvoj italijanskega jezika in literature; renesansa in vprašanje izbire literarnega jezika; širjenje pisnega italijanskega jezika in izrinjanje latinščine. </w:t>
            </w:r>
          </w:p>
        </w:tc>
      </w:tr>
      <w:tr w:rsidR="00036817" w:rsidRPr="001B3C99" w14:paraId="0B5954C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B33372"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PR1 Medkulturnost slovenskega prostora </w:t>
            </w:r>
          </w:p>
          <w:p w14:paraId="0FC9931B" w14:textId="77777777" w:rsidR="00036817" w:rsidRPr="001B3C99" w:rsidRDefault="00036817" w:rsidP="007E2E48">
            <w:pPr>
              <w:spacing w:after="0" w:line="240" w:lineRule="auto"/>
              <w:jc w:val="both"/>
              <w:rPr>
                <w:rFonts w:ascii="Arial" w:hAnsi="Arial" w:cs="Arial"/>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1D1B7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B4A2D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Predmet Medkulturnost slovenskega prostora je sestavljen iz predavanj in seminarja. </w:t>
            </w:r>
          </w:p>
          <w:p w14:paraId="02D6F0F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Pri predavanjih sta obravnavana dva sklopa:</w:t>
            </w:r>
          </w:p>
          <w:p w14:paraId="0AE5E5D5" w14:textId="77777777" w:rsidR="00036817" w:rsidRPr="001B3C99" w:rsidRDefault="00036817" w:rsidP="007E2E48">
            <w:pPr>
              <w:numPr>
                <w:ilvl w:val="0"/>
                <w:numId w:val="48"/>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slovenska kulturna zgodovina ter družbeni, (geo)politični in gospodarski razvoj na Slovenskem nekoč in danes v luči medkulturnosti (predavanje in seminar) in</w:t>
            </w:r>
          </w:p>
          <w:p w14:paraId="30AECA2A" w14:textId="77777777" w:rsidR="00036817" w:rsidRPr="001B3C99" w:rsidRDefault="00036817" w:rsidP="007E2E48">
            <w:pPr>
              <w:numPr>
                <w:ilvl w:val="0"/>
                <w:numId w:val="49"/>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slovenski jezik in književnost v medkulturnem položaju (predavanje).</w:t>
            </w:r>
          </w:p>
          <w:p w14:paraId="3C8E770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Podrobneje bodo obravnavane naslednje teme:</w:t>
            </w:r>
          </w:p>
          <w:p w14:paraId="407A1B75" w14:textId="77777777" w:rsidR="00036817" w:rsidRPr="001B3C99" w:rsidRDefault="00036817" w:rsidP="007E2E48">
            <w:pPr>
              <w:numPr>
                <w:ilvl w:val="0"/>
                <w:numId w:val="47"/>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izbrana poglavja iz slovenske kulturne zgodovine, najpomembnejše prelomnice v slovenski zgodovini ter vpliv na nadaljnji razvoj v medkulturni perspektivi;</w:t>
            </w:r>
          </w:p>
          <w:p w14:paraId="277C1EB0" w14:textId="77777777" w:rsidR="00036817" w:rsidRPr="001B3C99" w:rsidRDefault="00036817" w:rsidP="007E2E48">
            <w:pPr>
              <w:numPr>
                <w:ilvl w:val="0"/>
                <w:numId w:val="47"/>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historična in sodobna regionalna razdelitev slovenskega prostora ter regionalni razvoj.</w:t>
            </w:r>
          </w:p>
          <w:p w14:paraId="5FB20ED7" w14:textId="77777777" w:rsidR="00036817" w:rsidRPr="001B3C99" w:rsidRDefault="00036817" w:rsidP="007E2E48">
            <w:pPr>
              <w:numPr>
                <w:ilvl w:val="0"/>
                <w:numId w:val="47"/>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položaj manjšin  v Sloveniji ter položaj slovenske manjšine v sosednjih državah; migracijska politika in integracija v slovensko družbo (v evropski primerjavi in širši družbeni perspektivi) </w:t>
            </w:r>
          </w:p>
          <w:p w14:paraId="4CF04431" w14:textId="77777777" w:rsidR="00036817" w:rsidRPr="001B3C99" w:rsidRDefault="00036817" w:rsidP="007E2E48">
            <w:pPr>
              <w:numPr>
                <w:ilvl w:val="0"/>
                <w:numId w:val="47"/>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slovenski medijski prostor nekoč in danes ter vpliv novih medijev na razvoj družbe, kulture, znanosti;</w:t>
            </w:r>
          </w:p>
          <w:p w14:paraId="3874EFD5" w14:textId="77777777" w:rsidR="00036817" w:rsidRPr="001B3C99" w:rsidRDefault="00036817" w:rsidP="007E2E48">
            <w:pPr>
              <w:numPr>
                <w:ilvl w:val="0"/>
                <w:numId w:val="47"/>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kulturne ustanove, kulturna politika, institucionalna in neinstitucionalna kultura ter</w:t>
            </w:r>
          </w:p>
          <w:p w14:paraId="792184A9" w14:textId="77777777" w:rsidR="00036817" w:rsidRPr="001B3C99" w:rsidRDefault="00036817" w:rsidP="007E2E48">
            <w:pPr>
              <w:numPr>
                <w:ilvl w:val="0"/>
                <w:numId w:val="47"/>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slovenski politični, pravni in izobraževalni sistem, zdravstveno in socialno varstvo, gospodarski razvoj; </w:t>
            </w:r>
          </w:p>
          <w:p w14:paraId="15EB2FC6" w14:textId="77777777" w:rsidR="00036817" w:rsidRPr="001B3C99" w:rsidRDefault="00036817" w:rsidP="007E2E48">
            <w:pPr>
              <w:numPr>
                <w:ilvl w:val="0"/>
                <w:numId w:val="47"/>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zgodovina slovenskega jezika v prevodih;</w:t>
            </w:r>
          </w:p>
          <w:p w14:paraId="7A947374" w14:textId="77777777" w:rsidR="00036817" w:rsidRPr="001B3C99" w:rsidRDefault="00036817" w:rsidP="007E2E48">
            <w:pPr>
              <w:numPr>
                <w:ilvl w:val="0"/>
                <w:numId w:val="50"/>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funkcija prevoda v razvoju slovenskega (knjižnega) jezika in razvoju slovenske literature, ključni prevodni teksti s tega vidika od 10. stoletja dalje;</w:t>
            </w:r>
          </w:p>
          <w:p w14:paraId="2C1E0FA5" w14:textId="77777777" w:rsidR="00036817" w:rsidRPr="001B3C99" w:rsidRDefault="00036817" w:rsidP="007E2E48">
            <w:pPr>
              <w:numPr>
                <w:ilvl w:val="0"/>
                <w:numId w:val="50"/>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vloga prevoda pri promociji slovenske književne in širše kulturne produkcije nekoč in danes ter</w:t>
            </w:r>
          </w:p>
          <w:p w14:paraId="184AF301" w14:textId="77777777" w:rsidR="00036817" w:rsidRPr="001B3C99" w:rsidRDefault="00036817" w:rsidP="007E2E48">
            <w:pPr>
              <w:numPr>
                <w:ilvl w:val="0"/>
                <w:numId w:val="50"/>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funkcija prevoda pri vzpostavljanju norme slovenskega knjižnega jezika.</w:t>
            </w:r>
          </w:p>
          <w:p w14:paraId="0E591A7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Pri seminarju študenti pripravijo krajšo seminarsko nalogo ter se udeležijo nekaterih vodenih ogledov (kulturne znamenitosti Ljubljane, NUK, gledališka predstava itd.)</w:t>
            </w:r>
          </w:p>
        </w:tc>
      </w:tr>
      <w:tr w:rsidR="00036817" w:rsidRPr="001B3C99" w14:paraId="792DE8D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D15E7F9" w14:textId="77777777" w:rsidR="00036817" w:rsidRPr="001B3C99" w:rsidDel="00B97764"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PR1 Slovenski jezikovni standard                a)Slovenski jezikovni standard - predavanja                                                                            b)Slovenski jezikovni standard - vaje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713690" w14:textId="77777777" w:rsidR="00036817" w:rsidRPr="001B3C99" w:rsidDel="00B97764"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471CF0" w14:textId="77777777" w:rsidR="00036817" w:rsidRPr="001B3C99" w:rsidDel="00B97764"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Jezikoslovne smeri 20. stoletja in njihov odsev v slovenističnem jezikoslovju s poudarkom na poststrukturalnih jezikoslovnih smereh, še posebej tistih, ki so vplivale na sodobno prevodoslovje. Jezikovni opis in standardnojezikovna ideologija. Orientacija v osrednjih slovenističnih priročnikih in njihova družbena umestitev. Jezikovni opisi in digitalni medij. Jezikovni opis in predpis. Jezikoslovje in jezikovni opisi, metode jezikovnih opisov. Jezikoslovje in jezikovno predpisovanje. Norma in kodifikacija. Implicitna in eksplicitna norma. Konstante v razvoju slovenske knjižnojezikovne norme. V tem okviru razumevanje slovenskih jezikovnih priročnikov. Vzpostavljeno je jasno razmerje med jezikovnim opisovanjem kot delovanjem jezikoslovja ter predpisovanjem kot nejezikoslovno dejavnostjo. Predstavljena je pluralnost metodoloških pristopov v jezikoslovju in njihova (navidezna) nepluralnost v slovenističnem jezikoslovju. Študentje pri predmetu spoznajo temeljne jezikovne priročnike, tako klasične kot tiste, ki jih prinašajo novi mediji, jih kritično vrednotijo, še posebej z vidika prevajalskega dela.</w:t>
            </w:r>
          </w:p>
        </w:tc>
      </w:tr>
      <w:tr w:rsidR="00036817" w:rsidRPr="001B3C99" w14:paraId="5354ADF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14B8A00" w14:textId="77777777" w:rsidR="00036817" w:rsidRPr="001B3C99" w:rsidDel="00850625"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PS1 Otroška igra in risba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FA1DDA" w14:textId="77777777" w:rsidR="00036817" w:rsidRPr="001B3C99" w:rsidDel="00850625"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B583E24" w14:textId="77777777" w:rsidR="00036817" w:rsidRPr="001B3C99" w:rsidDel="00850625"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 xml:space="preserve">Študent spozna razvojnopsihološke teorije, ki razlagajo otroško igro in risbo, strukturo in vsebino otroške igre, ocenjevanje in analizo otroške igre in risbe z razvojnopsihološkega  vidika, vlogo otroške risbe in igre v otrokovem razvoju in učenju. Nauči se z razvojnopsihološkega vidika analizirati otroške knjige in njihov učinek </w:t>
            </w:r>
            <w:r w:rsidRPr="001B3C99">
              <w:rPr>
                <w:rFonts w:ascii="Arial" w:hAnsi="Arial" w:cs="Arial"/>
                <w:color w:val="000000" w:themeColor="text1"/>
                <w:sz w:val="20"/>
                <w:szCs w:val="20"/>
              </w:rPr>
              <w:lastRenderedPageBreak/>
              <w:t>na otrokov razvoj ter razumeti (a) dejavnike, ki so povezani z otrokovim doživljanjem in izražanjem v igri, ob knjigi, pri risanju, ter (b) specifičnosti igre in risbe pri različnih skupinah posameznikov.</w:t>
            </w:r>
          </w:p>
        </w:tc>
      </w:tr>
      <w:tr w:rsidR="00036817" w:rsidRPr="001B3C99" w14:paraId="7265108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2A3A49D" w14:textId="77777777" w:rsidR="00036817" w:rsidRPr="001B3C99" w:rsidDel="00850625"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PS1 Psihološki pristopi k vseživljenjskemu kariernemu razvoju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EF15D9" w14:textId="77777777" w:rsidR="00036817" w:rsidRPr="001B3C99" w:rsidDel="00850625"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25CE39" w14:textId="77777777" w:rsidR="00036817" w:rsidRPr="001B3C99" w:rsidDel="00850625"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Študent se pri predmetu seznani z  vsebinami, ki omogočajo poznavanje, razumevanje in osnovno ocenjevanje kariernega razvoja posameznika od  predšolskega obdobja, obdobja šolanja, študija, delovno aktivnega obdobja do pokoja.</w:t>
            </w:r>
          </w:p>
        </w:tc>
      </w:tr>
      <w:tr w:rsidR="00036817" w:rsidRPr="001B3C99" w14:paraId="4E6DAA4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A37471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 1 Lektorat slovanskega jezika II: Češki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AED43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0FDE74"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Študentom bodo predstavljene osnove češke fonetike in fonologije (vključno s pravopisom in pravorečjem) ter osnove češkega oblikoslovnega sistema (zlasti sklanjatve in spregatve). Pri urah, namenjenih konverzaciji, se naučijo obvladovati izmenjavo informacij v vsakdanjih komunikacijskih situacijah in ob lažjih besedilih spoznavajo češke družbene in zgodovinske realije.</w:t>
            </w:r>
          </w:p>
          <w:p w14:paraId="5ED5E2E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Garamond" w:hAnsi="Arial" w:cs="Arial"/>
                <w:color w:val="000000" w:themeColor="text1"/>
                <w:sz w:val="20"/>
                <w:szCs w:val="20"/>
              </w:rPr>
              <w:t>Metode poučevanja: Lektorske vaje, pri katerih se močno uveljavlja sodelovalni način učenja, v katerega so aktivno vključeni tudi študentje.</w:t>
            </w:r>
          </w:p>
        </w:tc>
      </w:tr>
      <w:tr w:rsidR="00036817" w:rsidRPr="001B3C99" w14:paraId="66B4EB7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02B40A2"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PSJ1 </w:t>
            </w:r>
          </w:p>
          <w:p w14:paraId="765B7FEF" w14:textId="77777777" w:rsidR="00036817" w:rsidRPr="001B3C99" w:rsidDel="00A66193"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 Pregled in razvoj slovanskih pisav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47E20C" w14:textId="77777777" w:rsidR="00036817" w:rsidRPr="001B3C99" w:rsidDel="00A66193"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B7A153" w14:textId="77777777" w:rsidR="00036817" w:rsidRPr="001B3C99" w:rsidDel="00A66193" w:rsidRDefault="00036817" w:rsidP="009A65E3">
            <w:pPr>
              <w:widowControl w:val="0"/>
              <w:jc w:val="both"/>
              <w:rPr>
                <w:rFonts w:ascii="Arial" w:hAnsi="Arial" w:cs="Arial"/>
                <w:color w:val="000000" w:themeColor="text1"/>
                <w:sz w:val="20"/>
                <w:szCs w:val="20"/>
              </w:rPr>
            </w:pPr>
            <w:r w:rsidRPr="001B3C99">
              <w:rPr>
                <w:rFonts w:ascii="Arial" w:hAnsi="Arial" w:cs="Arial"/>
                <w:sz w:val="20"/>
                <w:szCs w:val="20"/>
              </w:rPr>
              <w:t>Glagolska in cirilska paleografija. Dejavnost ustvarjalcev prvega slovanskega knjižnega jezika in sestavitev slovanskih črkopisov. Eksogeni in endogeni vidik nastanka glagolice. Klasične in sodobne teorije o oblikovanju prve slovanske pisave. Obla in oglata glagolica. Oblikovanje druge slovanske pisave, njena razširjenost in nadaljnji razvoj. Razvojne različice glagolskih in cirilskih črk po spomenikih. Paleografske in pravopisne značilnosti glagolskih pričevanj na Slovenskem. Razvoj latinske pisave na področju slovanskih jezikov in sodobne latinske grafične različice na slovanskih tleh (poljski, češki, slovaški, gornje- in dolnjelužiški, hrvaški in slovenski latinski grafični nabor). Pravopisne značilnosti latinske pisave na področju slovanskih jezikov. dolnjelužiški, hrvaški in slovenski latinski grafični nabor).</w:t>
            </w:r>
          </w:p>
        </w:tc>
      </w:tr>
      <w:tr w:rsidR="00036817" w:rsidRPr="001B3C99" w14:paraId="3B49AC5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5BAB11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PSJ1 Lektorat slovanskega jezika II: </w:t>
            </w:r>
          </w:p>
          <w:p w14:paraId="262980C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Češki jezik 3–4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3EF51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4D4B2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V zimskem semestru se nadaljuje spoznavanje češkega oblikoslovja: obravnavani so množinski skloni pri samostalniku, pridevniku in zaimkih, pri glagolu pa zlasti kategorija vida in z njim povezana tvorba prihodnjika v češčini ter nakloni. </w:t>
            </w:r>
            <w:r w:rsidRPr="001B3C99">
              <w:rPr>
                <w:rFonts w:ascii="Arial" w:eastAsia="Times New Roman" w:hAnsi="Arial" w:cs="Arial"/>
                <w:color w:val="000000" w:themeColor="text1"/>
                <w:sz w:val="20"/>
                <w:szCs w:val="20"/>
                <w:lang w:eastAsia="sl-SI"/>
              </w:rPr>
              <w:br/>
              <w:t>V poletnem semestru se obravnavajo nekateri težji oblikoslovni primeri (sklanjatev prevzetih besed, nepravilni sklanjatveni vzorci …), pri pridevniku in prislovu pa še stopnjevanje. Študentje prav tako vadijo težja mesta iz češkega pravopisa in pravorečja (pisanje mehkega in trdega i-ja, dolžina samoglasnikov v češčini). Ob pregledu problematike čeških predlogov in veznikov spoznavajo prva poglavja iz skladnje.</w:t>
            </w:r>
            <w:r w:rsidRPr="001B3C99">
              <w:rPr>
                <w:rFonts w:ascii="Arial" w:eastAsia="Times New Roman" w:hAnsi="Arial" w:cs="Arial"/>
                <w:color w:val="000000" w:themeColor="text1"/>
                <w:sz w:val="20"/>
                <w:szCs w:val="20"/>
                <w:lang w:eastAsia="sl-SI"/>
              </w:rPr>
              <w:br/>
            </w:r>
            <w:r w:rsidRPr="001B3C99">
              <w:rPr>
                <w:rFonts w:ascii="Arial" w:eastAsia="Times New Roman" w:hAnsi="Arial" w:cs="Arial"/>
                <w:color w:val="000000" w:themeColor="text1"/>
                <w:sz w:val="20"/>
                <w:szCs w:val="20"/>
                <w:lang w:eastAsia="sl-SI"/>
              </w:rPr>
              <w:lastRenderedPageBreak/>
              <w:t>Pri urah konverzacije se skozi različne vaje krepijo študentove ustne in pisne kompetence, sporazumevanje v najrazličnejših govornih položajih, ob manj zahtevnih besedilih spoznavajo češko družbeno in kulturno realnost.</w:t>
            </w:r>
          </w:p>
        </w:tc>
      </w:tr>
      <w:tr w:rsidR="00036817" w:rsidRPr="001B3C99" w14:paraId="7E75938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64E81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PSJ1 Lektorat slovanskega jezika II: </w:t>
            </w:r>
          </w:p>
          <w:p w14:paraId="7E28581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Bolgarski jezik 3–4 </w:t>
            </w:r>
          </w:p>
          <w:p w14:paraId="6CC8BB8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D015D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E1EE0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Oblike preteklih glagolskih časov (perfekt, pluskvamperfekt) in njihova raba, oblike prihodnjiških glagolskih časov (prihodnjik v preteklosti, predvaritelni prihodnjik, predvaritelni prihodnjik v preteklosti. </w:t>
            </w:r>
            <w:r w:rsidRPr="001B3C99">
              <w:rPr>
                <w:rFonts w:ascii="Arial" w:eastAsia="Times New Roman" w:hAnsi="Arial" w:cs="Arial"/>
                <w:color w:val="000000" w:themeColor="text1"/>
                <w:sz w:val="20"/>
                <w:szCs w:val="20"/>
                <w:lang w:eastAsia="sl-SI"/>
              </w:rPr>
              <w:br/>
              <w:t xml:space="preserve">Branje srednje zahtevnih besedil (B1); osnovno sporazumevanje o dani temi (opis, pripovedovanje, povzemanje besedil s parafraziranjem); tvorjenje ustnih/pisnih besedil v bolgarščini; spoznavanje novega besedja in prevajanje lažjih besedil.  </w:t>
            </w:r>
            <w:r w:rsidRPr="001B3C99">
              <w:rPr>
                <w:rFonts w:ascii="Arial" w:eastAsia="Times New Roman" w:hAnsi="Arial" w:cs="Arial"/>
                <w:color w:val="000000" w:themeColor="text1"/>
                <w:sz w:val="20"/>
                <w:szCs w:val="20"/>
                <w:lang w:eastAsia="sl-SI"/>
              </w:rPr>
              <w:br/>
              <w:t>Teme: vsakodnevni problemi mladih, zunanjost in značaj, promet, nakupovanje, prehranjevanje, zdravje.</w:t>
            </w:r>
          </w:p>
        </w:tc>
      </w:tr>
      <w:tr w:rsidR="00036817" w:rsidRPr="001B3C99" w14:paraId="6755D92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FA98E1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Lektorat slovanskega jezika II: Bolgarski jezik 1-2</w:t>
            </w:r>
          </w:p>
          <w:p w14:paraId="26BCDF8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D6EE9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8B0BF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Osnovne informacije o bolgarskem jeziku; cirilica (posebnosti bolgarske cirilice); bolgarsko glasoslovje; sedanjik, prihodnjik, oblike glagola съм, oblike preteklih glagolskih časov (imperfekt, aorist) in njihova raba, oblike osebnih zaimkov; člen, števnik; osnovno besedje in osnovne jezikovne zgradbe, ki služijo kot temelj osnovnih sporazumevalnih vzorcev.</w:t>
            </w:r>
            <w:r w:rsidRPr="001B3C99">
              <w:rPr>
                <w:rFonts w:ascii="Arial" w:eastAsia="Times New Roman" w:hAnsi="Arial" w:cs="Arial"/>
                <w:color w:val="000000" w:themeColor="text1"/>
                <w:sz w:val="20"/>
                <w:szCs w:val="20"/>
                <w:lang w:eastAsia="sl-SI"/>
              </w:rPr>
              <w:br/>
              <w:t>Branje enostavnejših besedil v bolgarskem jeziku in utrjevanje osnovnih sporazumevalnih vzorcev. Teme: družina, delo, prosti čas, družba, okolje.</w:t>
            </w:r>
          </w:p>
        </w:tc>
      </w:tr>
      <w:tr w:rsidR="00036817" w:rsidRPr="001B3C99" w14:paraId="5C68E8A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3791E83" w14:textId="77777777" w:rsidR="00036817" w:rsidRPr="001B3C99" w:rsidDel="00331754"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Lektorat slovanskega jezika II: Hrvaški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9463E7" w14:textId="77777777" w:rsidR="00036817" w:rsidRPr="001B3C99" w:rsidDel="00331754"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C9665E" w14:textId="77777777" w:rsidR="00036817" w:rsidRPr="001B3C99" w:rsidDel="00331754"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Razvijanje temeljnih spretnosti ustnega in pisnega izražanja v hrvaščini na osnovni ravni: spoznavanje osnovnih sporazumevalnih obrazcev; spoznavanje osnovnih slovničnih struktur; spoznavanje osnovnih pravopisnih pravil; razvijanje leksikalnih kompetenc;  priprava na povzemanje besedil s parafraziranjem in reformulacijo; raba jezikovnih priročnikov in IKT; spoznavanje osnovnih kulturnih specifik in razvijanje medkulturnega dialoga. Teme: družina, delo, prosti čas, družba in družbeni problemi, socialni problemi, okolje ipd.</w:t>
            </w:r>
          </w:p>
        </w:tc>
      </w:tr>
      <w:tr w:rsidR="00036817" w:rsidRPr="001B3C99" w14:paraId="4A3267E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FB1697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Lektorat slovanskega jezika II: Makedonski jezik 1-2</w:t>
            </w:r>
          </w:p>
          <w:p w14:paraId="1426DEA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2398FC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4CB11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Makedonski jezik v južnoslovanskem jezikovnem prostoru; oblikovanje južnoslovanskih jezikov; oris zgodovine makedonskega jezika; pravopis in pravorečje; glasovni in grafemski sestav makedonskega knjižnega jezika, glasovne premene, naglas, naglasni sklopi, stavčni naglas. Osnove makedonskega morfološkega sestava, besedne vrste: samostalnik, pridevnik, zaimek, števnik, prislov, glagol (glagolske oblike: sedanjik, velelnik, aorist, imperfekt, perfekt, prihodnjik 1). Jezikovne vaje.</w:t>
            </w:r>
          </w:p>
        </w:tc>
      </w:tr>
      <w:tr w:rsidR="00036817" w:rsidRPr="001B3C99" w14:paraId="71D887E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AC879F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Lektorat slovanskega jezika II: Makedonski jezik 3-4</w:t>
            </w:r>
          </w:p>
          <w:p w14:paraId="47FA93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E9242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1CEDB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Morfologija: zapleten glagolski sistem (glagolske oblike: predpreteklik, prihodnjik 2 in 3, pogojnik, сум-konstrukcija, да-konstrukcija), predlog (funkcija v analitični tvorbi jezika), veznik (skladenjske korelacije), modalne besede, členek, medmet. Poglavja iz dialektologije, leksikografije, frazeologije makedonskega jezika. Osnove makedonske sintakse: besedne zveze, stavek, stavčni členi, zveze stavkov: priredje in podredje, besedni red. Jezikovne vaje.</w:t>
            </w:r>
          </w:p>
        </w:tc>
      </w:tr>
      <w:tr w:rsidR="00036817" w:rsidRPr="001B3C99" w14:paraId="16D73AD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AE3987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PSJ1 Lektorat slovanskega jezika II: Poljski jezik 3-4</w:t>
            </w:r>
          </w:p>
          <w:p w14:paraId="285BFEF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503FD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DAED2B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 zimskem semestru:</w:t>
            </w:r>
            <w:r w:rsidRPr="001B3C99">
              <w:rPr>
                <w:rFonts w:ascii="Arial" w:eastAsia="Times New Roman" w:hAnsi="Arial" w:cs="Arial"/>
                <w:color w:val="000000" w:themeColor="text1"/>
                <w:sz w:val="20"/>
                <w:szCs w:val="20"/>
                <w:lang w:eastAsia="sl-SI"/>
              </w:rPr>
              <w:br/>
              <w:t xml:space="preserve">1. Poglabljanje znanja o strukturi poljskega jezika – obvladovanje »male slovnice«: poznavanje novih sintaktično-semantičnih funkcij sklonov, želelnega in velelnega naklona glagola, glagolskega vida (tvorba in pretvorba vidskih parov), spremenljivosti pomena glagola z dodajanjem glagolskih predpon, tvorba in raba deležnikov, trpnega načina, izražanje različnih stavčnih razmerij in njihovo parafraziranje, uporaba poročanega govora, poznavanje naslonskega niza. </w:t>
            </w:r>
            <w:r w:rsidRPr="001B3C99">
              <w:rPr>
                <w:rFonts w:ascii="Arial" w:eastAsia="Times New Roman" w:hAnsi="Arial" w:cs="Arial"/>
                <w:color w:val="000000" w:themeColor="text1"/>
                <w:sz w:val="20"/>
                <w:szCs w:val="20"/>
                <w:lang w:eastAsia="sl-SI"/>
              </w:rPr>
              <w:br/>
              <w:t xml:space="preserve">2. Nadgradnja leksikalnega fonda iz različnih tudi strokovnih področij (izobraževanje, aktualno kulturno in politično življenje, mediji, ekologija, zdravo življenje, različne prostočasovne dejavnosti). </w:t>
            </w:r>
            <w:r w:rsidRPr="001B3C99">
              <w:rPr>
                <w:rFonts w:ascii="Arial" w:eastAsia="Times New Roman" w:hAnsi="Arial" w:cs="Arial"/>
                <w:color w:val="000000" w:themeColor="text1"/>
                <w:sz w:val="20"/>
                <w:szCs w:val="20"/>
                <w:lang w:eastAsia="sl-SI"/>
              </w:rPr>
              <w:br/>
              <w:t>V poletnem semestru:</w:t>
            </w:r>
            <w:r w:rsidRPr="001B3C99">
              <w:rPr>
                <w:rFonts w:ascii="Arial" w:eastAsia="Times New Roman" w:hAnsi="Arial" w:cs="Arial"/>
                <w:color w:val="000000" w:themeColor="text1"/>
                <w:sz w:val="20"/>
                <w:szCs w:val="20"/>
                <w:lang w:eastAsia="sl-SI"/>
              </w:rPr>
              <w:br/>
              <w:t xml:space="preserve">1. Izpopolnjevanje zmožnosti ustreznega jezikovnega odziva v novih govornih položajih. </w:t>
            </w:r>
            <w:r w:rsidRPr="001B3C99">
              <w:rPr>
                <w:rFonts w:ascii="Arial" w:eastAsia="Times New Roman" w:hAnsi="Arial" w:cs="Arial"/>
                <w:color w:val="000000" w:themeColor="text1"/>
                <w:sz w:val="20"/>
                <w:szCs w:val="20"/>
                <w:lang w:eastAsia="sl-SI"/>
              </w:rPr>
              <w:br/>
              <w:t>2. Branje besedil srednje zahtevnostne stopnje.</w:t>
            </w:r>
            <w:r w:rsidRPr="001B3C99">
              <w:rPr>
                <w:rFonts w:ascii="Arial" w:eastAsia="Times New Roman" w:hAnsi="Arial" w:cs="Arial"/>
                <w:color w:val="000000" w:themeColor="text1"/>
                <w:sz w:val="20"/>
                <w:szCs w:val="20"/>
                <w:lang w:eastAsia="sl-SI"/>
              </w:rPr>
              <w:br/>
              <w:t>Spodbujanje samostojnega dela študentov pri širjenju in izpopolnjevanju njihovega znanja poljskega jezika (predvajanje filmov in pripravljenih posnetkov).</w:t>
            </w:r>
          </w:p>
        </w:tc>
      </w:tr>
      <w:tr w:rsidR="00036817" w:rsidRPr="001B3C99" w14:paraId="2AE29FF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9F9C51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Lektorat slovanskega jezika II: Slovaški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0BD6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2D2AB4" w14:textId="77777777" w:rsidR="00036817" w:rsidRPr="001B3C99" w:rsidRDefault="00036817" w:rsidP="007E2E48">
            <w:pPr>
              <w:keepNext/>
              <w:spacing w:after="0"/>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u w:val="single"/>
              </w:rPr>
              <w:t>Vsebina:</w:t>
            </w:r>
            <w:r w:rsidRPr="001B3C99">
              <w:rPr>
                <w:rFonts w:ascii="Arial" w:eastAsia="Garamond" w:hAnsi="Arial" w:cs="Arial"/>
                <w:color w:val="000000" w:themeColor="text1"/>
                <w:sz w:val="20"/>
                <w:szCs w:val="20"/>
              </w:rPr>
              <w:t xml:space="preserve"> Osnove slovaške slovnice: glasoslovje, sklanjatve, spregatve, skladenjski vzorci, frazeologija. Spoznavanje besedilnih vrst v slovaščini. Primerjava slovenskega in slovaškega jezikovnega sistema. Obdelava manj zahtevnih konverzacijskih tem in  načrtno bogatenje besedišča. </w:t>
            </w:r>
          </w:p>
          <w:p w14:paraId="6ACBE37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Garamond" w:hAnsi="Arial" w:cs="Arial"/>
                <w:color w:val="000000" w:themeColor="text1"/>
                <w:sz w:val="20"/>
                <w:szCs w:val="20"/>
                <w:u w:val="single"/>
              </w:rPr>
              <w:t>Metode poučevanja:</w:t>
            </w:r>
            <w:r w:rsidRPr="001B3C99">
              <w:rPr>
                <w:rFonts w:ascii="Arial" w:eastAsia="Garamond" w:hAnsi="Arial" w:cs="Arial"/>
                <w:color w:val="000000" w:themeColor="text1"/>
                <w:sz w:val="20"/>
                <w:szCs w:val="20"/>
              </w:rPr>
              <w:t xml:space="preserve"> Vaje iz konverzacije, individualne naloge, skupna analiza besedil, poslušanje avdio posnetkov.</w:t>
            </w:r>
          </w:p>
        </w:tc>
      </w:tr>
      <w:tr w:rsidR="00036817" w:rsidRPr="001B3C99" w14:paraId="4617533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3201FF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Lektorat slovanskega jezika II: Slovaški jezik 3-4</w:t>
            </w:r>
          </w:p>
          <w:p w14:paraId="127676D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5BA97A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58072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 zimskem semestru obdelava naslednjih tem: oblečenie a moda, nákupy, univerzita, slovenské mestá, v poletnem pa výchova a školstvo, šport, príroda, umenie (literatúra, film a divadlo) publicistika a médiá. Slovnica: v zimskem semestru sklanjanje samostalnikov, zaimkov in pridevnikov v množini (v imenovalniku, tožilniku in orodniku), spreganje glagolov v sedanjem, preteklem in prihodnjem času, stopnjevanje prislovov, v poletnem semestru sklanjanje v množini v ostalih sklonih, števniki, predlogi in vezava s posameznimi skloni – poudarek na razlike s slovenskim jezikom. Poslušanje tekstov in njihovo razumevanje v obeh semestrih.</w:t>
            </w:r>
          </w:p>
        </w:tc>
      </w:tr>
      <w:tr w:rsidR="00036817" w:rsidRPr="001B3C99" w14:paraId="2E11F08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7DF211F" w14:textId="77777777" w:rsidR="00036817" w:rsidRPr="001B3C99" w:rsidDel="00331754"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Lektorat slovanskega jezika II: Srbski jezik 3-4</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065D15" w14:textId="77777777" w:rsidR="00036817" w:rsidRPr="001B3C99" w:rsidDel="00331754"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2DB8A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 xml:space="preserve">Razvijanje sporazumevalnih spretnosti v srbskem jeziku na srednji ravni: slušno in bralno razumevanje (daljša avtentična besedila), pisno izražanje (analiza delov spisa), ustno izražanje (dialogi v parih, diskusija); razvijanje in utrjevanje pravopisnih kompetenc; razvijanje in utrjevanje jezikovnih kompetenc; razvijanje in utrjevanje leksikalnih kompetenc; spoznavanje zahtevnejših sporazumevalnih obrazcev; raba jezikovnih priročnikov in IKT; spoznavanje medkulturnih značilnosti. Teme: študentsko življenje, stanovanje in bivanje, </w:t>
            </w:r>
            <w:r w:rsidRPr="001B3C99">
              <w:rPr>
                <w:rFonts w:ascii="Arial" w:hAnsi="Arial" w:cs="Arial"/>
                <w:sz w:val="20"/>
                <w:szCs w:val="20"/>
              </w:rPr>
              <w:lastRenderedPageBreak/>
              <w:t>zaposlovanje, zdravo življenje, turistične znamenitosti, zdrava prehrana, klimatske spremembe, tehnika in tehnologija, izobraževanje, medosebni odnosi itd.</w:t>
            </w:r>
          </w:p>
        </w:tc>
      </w:tr>
      <w:tr w:rsidR="00036817" w:rsidRPr="001B3C99" w14:paraId="5675C59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146442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PSJ1 Lektorat slovanskega jezika II: Ukrajinski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FB1CB2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CBBDCF" w14:textId="77777777" w:rsidR="00036817" w:rsidRPr="001B3C99" w:rsidRDefault="00036817" w:rsidP="007E2E48">
            <w:pPr>
              <w:widowControl w:val="0"/>
              <w:spacing w:after="0"/>
              <w:rPr>
                <w:rFonts w:ascii="Arial" w:hAnsi="Arial" w:cs="Arial"/>
                <w:sz w:val="20"/>
                <w:szCs w:val="20"/>
              </w:rPr>
            </w:pPr>
            <w:r w:rsidRPr="001B3C99">
              <w:rPr>
                <w:rFonts w:ascii="Arial" w:hAnsi="Arial" w:cs="Arial"/>
                <w:sz w:val="20"/>
                <w:szCs w:val="20"/>
                <w:u w:val="single"/>
              </w:rPr>
              <w:t>Zimski semester</w:t>
            </w:r>
            <w:r w:rsidRPr="001B3C99">
              <w:rPr>
                <w:rFonts w:ascii="Arial" w:hAnsi="Arial" w:cs="Arial"/>
                <w:sz w:val="20"/>
                <w:szCs w:val="20"/>
              </w:rPr>
              <w:t xml:space="preserve">:  </w:t>
            </w:r>
          </w:p>
          <w:p w14:paraId="3D3D9261" w14:textId="77777777" w:rsidR="00036817" w:rsidRPr="001B3C99" w:rsidRDefault="00036817" w:rsidP="007E2E48">
            <w:pPr>
              <w:widowControl w:val="0"/>
              <w:spacing w:after="0"/>
              <w:rPr>
                <w:rFonts w:ascii="Arial" w:hAnsi="Arial" w:cs="Arial"/>
                <w:sz w:val="20"/>
                <w:szCs w:val="20"/>
              </w:rPr>
            </w:pPr>
            <w:r w:rsidRPr="001B3C99">
              <w:rPr>
                <w:rFonts w:ascii="Arial" w:hAnsi="Arial" w:cs="Arial"/>
                <w:sz w:val="20"/>
                <w:szCs w:val="20"/>
              </w:rPr>
              <w:t xml:space="preserve">  1. Cirilska pisava in osnove ukrajinskega pravopisa.</w:t>
            </w:r>
          </w:p>
          <w:p w14:paraId="7E256774" w14:textId="77777777" w:rsidR="00036817" w:rsidRPr="001B3C99" w:rsidRDefault="00036817" w:rsidP="007E2E48">
            <w:pPr>
              <w:widowControl w:val="0"/>
              <w:spacing w:after="0"/>
              <w:ind w:left="270" w:hanging="180"/>
              <w:rPr>
                <w:rFonts w:ascii="Arial" w:hAnsi="Arial" w:cs="Arial"/>
                <w:sz w:val="20"/>
                <w:szCs w:val="20"/>
              </w:rPr>
            </w:pPr>
            <w:r w:rsidRPr="001B3C99">
              <w:rPr>
                <w:rFonts w:ascii="Arial" w:hAnsi="Arial" w:cs="Arial"/>
                <w:sz w:val="20"/>
                <w:szCs w:val="20"/>
              </w:rPr>
              <w:t xml:space="preserve">2. Učenje pravilne izgovorjave (glasovi, naglas, intonacija). </w:t>
            </w:r>
          </w:p>
          <w:p w14:paraId="7BFED3A2" w14:textId="77777777" w:rsidR="00036817" w:rsidRPr="001B3C99" w:rsidRDefault="00036817" w:rsidP="007E2E48">
            <w:pPr>
              <w:widowControl w:val="0"/>
              <w:spacing w:after="0"/>
              <w:ind w:left="270" w:hanging="180"/>
              <w:rPr>
                <w:rFonts w:ascii="Arial" w:hAnsi="Arial" w:cs="Arial"/>
                <w:sz w:val="20"/>
                <w:szCs w:val="20"/>
              </w:rPr>
            </w:pPr>
            <w:r w:rsidRPr="001B3C99">
              <w:rPr>
                <w:rFonts w:ascii="Arial" w:hAnsi="Arial" w:cs="Arial"/>
                <w:sz w:val="20"/>
                <w:szCs w:val="20"/>
              </w:rPr>
              <w:t xml:space="preserve">3. Spoznavanje ukrajinskega oblikoslovnega sistema: – osnovni sklanjatveni obrazci pri samostalniku; – usvajanje posameznih sklonov (ednina: tožilnik, mestnik), – osnovna sintaktična raba naštetih sklonov, – tvorjenje imen po očetu, – glavni števniki, – glagoli 1. in 2. spregatve, tvorjenje in raba sedanjika. </w:t>
            </w:r>
          </w:p>
          <w:p w14:paraId="7A09EFD9" w14:textId="77777777" w:rsidR="00036817" w:rsidRPr="001B3C99" w:rsidRDefault="00036817" w:rsidP="007E2E48">
            <w:pPr>
              <w:widowControl w:val="0"/>
              <w:spacing w:after="0"/>
              <w:ind w:left="270" w:hanging="180"/>
              <w:rPr>
                <w:rFonts w:ascii="Arial" w:hAnsi="Arial" w:cs="Arial"/>
                <w:sz w:val="20"/>
                <w:szCs w:val="20"/>
              </w:rPr>
            </w:pPr>
            <w:r w:rsidRPr="001B3C99">
              <w:rPr>
                <w:rFonts w:ascii="Arial" w:hAnsi="Arial" w:cs="Arial"/>
                <w:sz w:val="20"/>
                <w:szCs w:val="20"/>
              </w:rPr>
              <w:t>4. Osnovno besedišče v okviru naslednjih tem: – poimenovanje oseb in predmetov, – predstavljanje, seznanjanje, pozdravljanje, – družina, - jeziki, - delo.</w:t>
            </w:r>
          </w:p>
          <w:p w14:paraId="6A435DBA" w14:textId="77777777" w:rsidR="00036817" w:rsidRPr="001B3C99" w:rsidRDefault="00036817" w:rsidP="007E2E48">
            <w:pPr>
              <w:widowControl w:val="0"/>
              <w:spacing w:after="0"/>
              <w:ind w:left="270" w:hanging="180"/>
              <w:rPr>
                <w:rFonts w:ascii="Arial" w:hAnsi="Arial" w:cs="Arial"/>
                <w:sz w:val="20"/>
                <w:szCs w:val="20"/>
              </w:rPr>
            </w:pPr>
            <w:r w:rsidRPr="001B3C99">
              <w:rPr>
                <w:rFonts w:ascii="Arial" w:hAnsi="Arial" w:cs="Arial"/>
                <w:sz w:val="20"/>
                <w:szCs w:val="20"/>
              </w:rPr>
              <w:t xml:space="preserve"> 5. Najosnovnejši govorni vzorci.</w:t>
            </w:r>
          </w:p>
          <w:p w14:paraId="356F9930" w14:textId="77777777" w:rsidR="00036817" w:rsidRPr="001B3C99" w:rsidRDefault="00036817" w:rsidP="007E2E48">
            <w:pPr>
              <w:widowControl w:val="0"/>
              <w:spacing w:after="0"/>
              <w:rPr>
                <w:rFonts w:ascii="Arial" w:hAnsi="Arial" w:cs="Arial"/>
                <w:sz w:val="20"/>
                <w:szCs w:val="20"/>
              </w:rPr>
            </w:pPr>
            <w:r w:rsidRPr="001B3C99">
              <w:rPr>
                <w:rFonts w:ascii="Arial" w:hAnsi="Arial" w:cs="Arial"/>
                <w:sz w:val="20"/>
                <w:szCs w:val="20"/>
                <w:u w:val="single"/>
              </w:rPr>
              <w:t>Poletni semester</w:t>
            </w:r>
            <w:r w:rsidRPr="001B3C99">
              <w:rPr>
                <w:rFonts w:ascii="Arial" w:hAnsi="Arial" w:cs="Arial"/>
                <w:sz w:val="20"/>
                <w:szCs w:val="20"/>
              </w:rPr>
              <w:t>:</w:t>
            </w:r>
          </w:p>
          <w:p w14:paraId="1554A081" w14:textId="77777777" w:rsidR="00036817" w:rsidRPr="001B3C99" w:rsidRDefault="00036817" w:rsidP="007E2E48">
            <w:pPr>
              <w:widowControl w:val="0"/>
              <w:spacing w:after="0"/>
              <w:ind w:left="270" w:hanging="180"/>
              <w:rPr>
                <w:rFonts w:ascii="Arial" w:hAnsi="Arial" w:cs="Arial"/>
                <w:sz w:val="20"/>
                <w:szCs w:val="20"/>
              </w:rPr>
            </w:pPr>
            <w:r w:rsidRPr="001B3C99">
              <w:rPr>
                <w:rFonts w:ascii="Arial" w:hAnsi="Arial" w:cs="Arial"/>
                <w:sz w:val="20"/>
                <w:szCs w:val="20"/>
              </w:rPr>
              <w:t>1. Spoznavanje ukrajinskega oblikoslovnega sistema: – osnovni sklanjatveni obrazci  pri pridevniku ter pri svojilnih, osebnih in kazalnih zaimkih (ednina: tožilnik, mestnik), – osnovna sintaktična raba naštetih sklonov, – glagoli 1. in 2. spregatve, povratni glagoli, glagoli premikanja.</w:t>
            </w:r>
          </w:p>
          <w:p w14:paraId="6A9E3513" w14:textId="77777777" w:rsidR="00036817" w:rsidRPr="001B3C99" w:rsidRDefault="00036817" w:rsidP="007E2E48">
            <w:pPr>
              <w:widowControl w:val="0"/>
              <w:spacing w:after="0"/>
              <w:ind w:left="270" w:hanging="180"/>
              <w:rPr>
                <w:rFonts w:ascii="Arial" w:hAnsi="Arial" w:cs="Arial"/>
                <w:sz w:val="20"/>
                <w:szCs w:val="20"/>
              </w:rPr>
            </w:pPr>
            <w:r w:rsidRPr="001B3C99">
              <w:rPr>
                <w:rFonts w:ascii="Arial" w:hAnsi="Arial" w:cs="Arial"/>
                <w:sz w:val="20"/>
                <w:szCs w:val="20"/>
              </w:rPr>
              <w:t xml:space="preserve">2. Osnovno besedišče v okviru naslednjih tem: – študij,  – počitnice in prosti čas, – opis osebe (značaj, zunanjost, obleka), - opis sobe (pohištvo). </w:t>
            </w:r>
          </w:p>
          <w:p w14:paraId="52670D4B"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sz w:val="20"/>
                <w:szCs w:val="20"/>
              </w:rPr>
              <w:t xml:space="preserve">  3. Najosnovnejši govorni vzorci</w:t>
            </w:r>
          </w:p>
        </w:tc>
      </w:tr>
      <w:tr w:rsidR="00036817" w:rsidRPr="001B3C99" w14:paraId="226F95E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F2A3FC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Lektorat slovanskega jezika: Poljski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DD437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719FB8"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u w:val="single"/>
              </w:rPr>
              <w:t>Vsebina:</w:t>
            </w:r>
            <w:r w:rsidRPr="001B3C99">
              <w:rPr>
                <w:rFonts w:ascii="Arial" w:eastAsia="Garamond" w:hAnsi="Arial" w:cs="Arial"/>
                <w:color w:val="000000" w:themeColor="text1"/>
                <w:sz w:val="20"/>
                <w:szCs w:val="20"/>
              </w:rPr>
              <w:t xml:space="preserve"> Spoznavanje glasovnega in slovničnega sistema poljskega jezika in zakonitosti njunega delovanja s poudarkom na razlikah med poljskim in slovenskim sistemom:</w:t>
            </w:r>
          </w:p>
          <w:p w14:paraId="1B0922DF" w14:textId="77777777" w:rsidR="00036817" w:rsidRPr="001B3C99" w:rsidRDefault="00036817" w:rsidP="007E2E48">
            <w:pPr>
              <w:pStyle w:val="Odstavekseznama"/>
              <w:keepNext/>
              <w:numPr>
                <w:ilvl w:val="0"/>
                <w:numId w:val="44"/>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obvladovanje osnovnih načel izgovorjave in intonacije (fonetske vaje in glasno branje besedil), </w:t>
            </w:r>
          </w:p>
          <w:p w14:paraId="488B945C" w14:textId="77777777" w:rsidR="00036817" w:rsidRPr="001B3C99" w:rsidRDefault="00036817" w:rsidP="007E2E48">
            <w:pPr>
              <w:pStyle w:val="Odstavekseznama"/>
              <w:keepNext/>
              <w:numPr>
                <w:ilvl w:val="0"/>
                <w:numId w:val="44"/>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osnove poljske slovnice: sklanjatev, spregatev in skladnja,</w:t>
            </w:r>
          </w:p>
          <w:p w14:paraId="2DC774F9" w14:textId="77777777" w:rsidR="00036817" w:rsidRPr="001B3C99" w:rsidRDefault="00036817" w:rsidP="007E2E48">
            <w:pPr>
              <w:pStyle w:val="Odstavekseznama"/>
              <w:keepNext/>
              <w:numPr>
                <w:ilvl w:val="0"/>
                <w:numId w:val="44"/>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spoznavanje osnovnega besednega zaklada iz tematskega področja »Jaz in moj svet«: človek, stanovanje in kraj bivanja, delo, vsakdanje življenje, hrana in pijača, zdravje, naravno okolje, izbrane aktualne družbene teme,</w:t>
            </w:r>
          </w:p>
          <w:p w14:paraId="57DF4F58" w14:textId="77777777" w:rsidR="00036817" w:rsidRPr="001B3C99" w:rsidRDefault="00036817" w:rsidP="007E2E48">
            <w:pPr>
              <w:pStyle w:val="Odstavekseznama"/>
              <w:keepNext/>
              <w:numPr>
                <w:ilvl w:val="0"/>
                <w:numId w:val="45"/>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razvijanje zmožnosti najosnovnejše komunikacije v konkretnih, vsakodnevnih govornih položajih. Prepoznavanje in uporaba osnovnih komunikacijskih vzorcev, kot so: izmenjava informacij, izražanje intelektualnih, emocionalnih in moralnih stališč, družbene konvencije ter specifika neverbalne komunikacije v poljščini, </w:t>
            </w:r>
          </w:p>
          <w:p w14:paraId="2CF3C979" w14:textId="77777777" w:rsidR="00036817" w:rsidRPr="001B3C99" w:rsidRDefault="00036817" w:rsidP="007E2E48">
            <w:pPr>
              <w:pStyle w:val="Odstavekseznama"/>
              <w:keepNext/>
              <w:numPr>
                <w:ilvl w:val="0"/>
                <w:numId w:val="46"/>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lastRenderedPageBreak/>
              <w:t xml:space="preserve">razumevanje zapisanih in govorjenih avtentičnih besedil in tvorjenje enostavnih pisnih in govornih besedil, kot so: kratke vesti in sporočila, nasveti, osebna pisma, oglasi, čestitke, vabila ipd., </w:t>
            </w:r>
          </w:p>
          <w:p w14:paraId="1F84ED04" w14:textId="77777777" w:rsidR="00036817" w:rsidRPr="001B3C99" w:rsidRDefault="00036817" w:rsidP="007E2E48">
            <w:pPr>
              <w:pStyle w:val="Odstavekseznama"/>
              <w:keepNext/>
              <w:numPr>
                <w:ilvl w:val="0"/>
                <w:numId w:val="46"/>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spoznavanje najsplošnejše frazeološke strukture sporazumevalnega jezika in osnovnih načel poljskega pravopisa.</w:t>
            </w:r>
          </w:p>
          <w:p w14:paraId="498585E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Garamond" w:hAnsi="Arial" w:cs="Arial"/>
                <w:color w:val="000000" w:themeColor="text1"/>
                <w:sz w:val="20"/>
                <w:szCs w:val="20"/>
                <w:u w:val="single"/>
              </w:rPr>
              <w:t>Metode poučevanja:</w:t>
            </w:r>
            <w:r w:rsidRPr="001B3C99">
              <w:rPr>
                <w:rFonts w:ascii="Arial" w:eastAsia="Garamond" w:hAnsi="Arial" w:cs="Arial"/>
                <w:color w:val="000000" w:themeColor="text1"/>
                <w:sz w:val="20"/>
                <w:szCs w:val="20"/>
              </w:rPr>
              <w:t xml:space="preserve"> Lektorske vaje.</w:t>
            </w:r>
          </w:p>
        </w:tc>
      </w:tr>
      <w:tr w:rsidR="00036817" w:rsidRPr="001B3C99" w14:paraId="5D0BB36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DD6EA0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PSJ1 Moderni ruski jezik I/1–2 (lektorske vaje za nerusiste)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DDEFD5" w14:textId="77777777" w:rsidR="00036817" w:rsidRPr="001B3C99" w:rsidRDefault="00036817" w:rsidP="009A65E3">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468290" w14:textId="77777777" w:rsidR="00036817" w:rsidRPr="001B3C99" w:rsidRDefault="00036817" w:rsidP="009A65E3">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Prvi del:</w:t>
            </w:r>
            <w:r w:rsidRPr="001B3C99">
              <w:rPr>
                <w:rFonts w:ascii="Arial" w:eastAsia="Times New Roman" w:hAnsi="Arial" w:cs="Arial"/>
                <w:color w:val="000000" w:themeColor="text1"/>
                <w:sz w:val="20"/>
                <w:szCs w:val="20"/>
                <w:lang w:eastAsia="sl-SI"/>
              </w:rPr>
              <w:t xml:space="preserve">  </w:t>
            </w:r>
            <w:r w:rsidRPr="001B3C99">
              <w:rPr>
                <w:rFonts w:ascii="Arial" w:eastAsia="Times New Roman" w:hAnsi="Arial" w:cs="Arial"/>
                <w:color w:val="000000" w:themeColor="text1"/>
                <w:sz w:val="20"/>
                <w:szCs w:val="20"/>
                <w:lang w:eastAsia="sl-SI"/>
              </w:rPr>
              <w:br/>
              <w:t>1. Ruska pisava in osnove pravopisa</w:t>
            </w:r>
            <w:r w:rsidRPr="001B3C99">
              <w:rPr>
                <w:rFonts w:ascii="Arial" w:eastAsia="Times New Roman" w:hAnsi="Arial" w:cs="Arial"/>
                <w:color w:val="000000" w:themeColor="text1"/>
                <w:sz w:val="20"/>
                <w:szCs w:val="20"/>
                <w:lang w:eastAsia="sl-SI"/>
              </w:rPr>
              <w:br/>
              <w:t xml:space="preserve">2. Učenje pravilne izgovorjave (glasovi, naglas, intonacija) </w:t>
            </w:r>
            <w:r w:rsidRPr="001B3C99">
              <w:rPr>
                <w:rFonts w:ascii="Arial" w:eastAsia="Times New Roman" w:hAnsi="Arial" w:cs="Arial"/>
                <w:color w:val="000000" w:themeColor="text1"/>
                <w:sz w:val="20"/>
                <w:szCs w:val="20"/>
                <w:lang w:eastAsia="sl-SI"/>
              </w:rPr>
              <w:br/>
              <w:t xml:space="preserve">3. Vaje iz morfosintakse in besedotvorja: – sklanjanje samostalnika (ednina: 2., 4., 5. sklon), – osnovna sintaktična raba v naštetih sklonih, – oblike osebnih, kazalnih, svojilnih zaimkov, – tvorjenje imen po očetu, – glavni števniki, – glagoli 1. in 2. spregatve, tvorjenje in raba sedanjika, preteklika. </w:t>
            </w:r>
            <w:r w:rsidRPr="001B3C99">
              <w:rPr>
                <w:rFonts w:ascii="Arial" w:eastAsia="Times New Roman" w:hAnsi="Arial" w:cs="Arial"/>
                <w:color w:val="000000" w:themeColor="text1"/>
                <w:sz w:val="20"/>
                <w:szCs w:val="20"/>
                <w:lang w:eastAsia="sl-SI"/>
              </w:rPr>
              <w:br/>
              <w:t xml:space="preserve">4. Osnovno besedišče v okviru naslednjih tem: – poimenovanje oseb in predmetov, – predstavljanje, seznanjanje, pozdravljanje, – družina. </w:t>
            </w:r>
            <w:r w:rsidRPr="001B3C99">
              <w:rPr>
                <w:rFonts w:ascii="Arial" w:eastAsia="Times New Roman" w:hAnsi="Arial" w:cs="Arial"/>
                <w:color w:val="000000" w:themeColor="text1"/>
                <w:sz w:val="20"/>
                <w:szCs w:val="20"/>
                <w:lang w:eastAsia="sl-SI"/>
              </w:rPr>
              <w:br/>
              <w:t xml:space="preserve"> 5. Najosnovnejši govorni vzorci.</w:t>
            </w:r>
            <w:r w:rsidRPr="001B3C99">
              <w:rPr>
                <w:rFonts w:ascii="Arial" w:eastAsia="Times New Roman" w:hAnsi="Arial" w:cs="Arial"/>
                <w:color w:val="000000" w:themeColor="text1"/>
                <w:sz w:val="20"/>
                <w:szCs w:val="20"/>
                <w:lang w:eastAsia="sl-SI"/>
              </w:rPr>
              <w:br/>
            </w:r>
            <w:r w:rsidRPr="001B3C99">
              <w:rPr>
                <w:rFonts w:ascii="Arial" w:eastAsia="Times New Roman" w:hAnsi="Arial" w:cs="Arial"/>
                <w:color w:val="000000" w:themeColor="text1"/>
                <w:sz w:val="20"/>
                <w:szCs w:val="20"/>
                <w:u w:val="single"/>
                <w:lang w:eastAsia="sl-SI"/>
              </w:rPr>
              <w:t>Drugi del:</w:t>
            </w:r>
            <w:r w:rsidRPr="001B3C99">
              <w:rPr>
                <w:rFonts w:ascii="Arial" w:eastAsia="Times New Roman" w:hAnsi="Arial" w:cs="Arial"/>
                <w:color w:val="000000" w:themeColor="text1"/>
                <w:sz w:val="20"/>
                <w:szCs w:val="20"/>
                <w:lang w:eastAsia="sl-SI"/>
              </w:rPr>
              <w:br/>
              <w:t>1. Vaje iz morfosintakse in besedotvorja: – sklanjanje pridevnika, svojilnih, osebnih in kazalnih zaimkov (ednina: 2., 4., 5 sklon), – osnovna sintaktična raba v naštetih sklonih, – glagoli 1. in 2. spregatve, glagolski vid, tvorjenje prihodnjika, povratni glagoli, glagoli premikanja.</w:t>
            </w:r>
            <w:r w:rsidRPr="001B3C99">
              <w:rPr>
                <w:rFonts w:ascii="Arial" w:eastAsia="Times New Roman" w:hAnsi="Arial" w:cs="Arial"/>
                <w:color w:val="000000" w:themeColor="text1"/>
                <w:sz w:val="20"/>
                <w:szCs w:val="20"/>
                <w:lang w:eastAsia="sl-SI"/>
              </w:rPr>
              <w:br/>
              <w:t xml:space="preserve">2. Osnovno besedišče v okviru naslednjih tem: – študij,  – počitnice in prosti čas, – opis osebe (značaj, zunanjost, obleka), - opis sobe (pohištvo). </w:t>
            </w:r>
            <w:r w:rsidRPr="001B3C99">
              <w:rPr>
                <w:rFonts w:ascii="Arial" w:eastAsia="Times New Roman" w:hAnsi="Arial" w:cs="Arial"/>
                <w:color w:val="000000" w:themeColor="text1"/>
                <w:sz w:val="20"/>
                <w:szCs w:val="20"/>
                <w:lang w:eastAsia="sl-SI"/>
              </w:rPr>
              <w:br/>
              <w:t>3. Najosnovnejši govorni vzorci.</w:t>
            </w:r>
          </w:p>
        </w:tc>
      </w:tr>
      <w:tr w:rsidR="00036817" w:rsidRPr="001B3C99" w14:paraId="6A1E78E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EDDE7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Moderni ruski jezik I/3–4 (lektorske vaje za nerusiste)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7B6A1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A1FAC7" w14:textId="77777777" w:rsidR="00036817" w:rsidRPr="001B3C99" w:rsidRDefault="00036817" w:rsidP="009A65E3">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Prvi del:</w:t>
            </w:r>
            <w:r w:rsidRPr="001B3C99">
              <w:rPr>
                <w:rFonts w:ascii="Arial" w:eastAsia="Times New Roman" w:hAnsi="Arial" w:cs="Arial"/>
                <w:color w:val="000000" w:themeColor="text1"/>
                <w:sz w:val="20"/>
                <w:szCs w:val="20"/>
                <w:lang w:eastAsia="sl-SI"/>
              </w:rPr>
              <w:br/>
              <w:t>1. Poglobitev znanja osnov ruskega glasoslovja, kratki ponovitveni tečaj ruske izgovorjave (redukcija samoglasnikov, mehki soglasniki, naglasni vzorci, stavčna intonacija).</w:t>
            </w:r>
            <w:r w:rsidRPr="001B3C99">
              <w:rPr>
                <w:rFonts w:ascii="Arial" w:eastAsia="Times New Roman" w:hAnsi="Arial" w:cs="Arial"/>
                <w:color w:val="000000" w:themeColor="text1"/>
                <w:sz w:val="20"/>
                <w:szCs w:val="20"/>
                <w:lang w:eastAsia="sl-SI"/>
              </w:rPr>
              <w:br/>
              <w:t>2. Poglobitev slovnice ruskega jezika na različnih jezikovnih ravneh.</w:t>
            </w:r>
            <w:r w:rsidRPr="001B3C99">
              <w:rPr>
                <w:rFonts w:ascii="Arial" w:eastAsia="Times New Roman" w:hAnsi="Arial" w:cs="Arial"/>
                <w:color w:val="000000" w:themeColor="text1"/>
                <w:sz w:val="20"/>
                <w:szCs w:val="20"/>
                <w:lang w:eastAsia="sl-SI"/>
              </w:rPr>
              <w:br/>
              <w:t xml:space="preserve"> Morfosintaksa</w:t>
            </w:r>
            <w:r w:rsidRPr="001B3C99">
              <w:rPr>
                <w:rFonts w:ascii="Arial" w:eastAsia="Times New Roman" w:hAnsi="Arial" w:cs="Arial"/>
                <w:color w:val="000000" w:themeColor="text1"/>
                <w:sz w:val="20"/>
                <w:szCs w:val="20"/>
                <w:lang w:eastAsia="sl-SI"/>
              </w:rPr>
              <w:br/>
              <w:t xml:space="preserve"> – osnovni sklanjatveni vzorci (sklanjanje samostalnikov, pridevnikov, osebnih in kazalnih zaimkov v ednini in množini v vseh sklonih), – dovršna in nedovršna oblika glagola, vidski pari  (tvorjenje, osnovna sintaktična raba), – mehki tip sklanjatve pridevnika, – samostalniška raba pridevnikov, – zveze števnika  s samostalnikom in pridevnikom. </w:t>
            </w:r>
            <w:r w:rsidRPr="001B3C99">
              <w:rPr>
                <w:rFonts w:ascii="Arial" w:eastAsia="Times New Roman" w:hAnsi="Arial" w:cs="Arial"/>
                <w:color w:val="000000" w:themeColor="text1"/>
                <w:sz w:val="20"/>
                <w:szCs w:val="20"/>
                <w:lang w:eastAsia="sl-SI"/>
              </w:rPr>
              <w:br/>
              <w:t xml:space="preserve">Leksika: </w:t>
            </w:r>
            <w:r w:rsidRPr="001B3C99">
              <w:rPr>
                <w:rFonts w:ascii="Arial" w:eastAsia="Times New Roman" w:hAnsi="Arial" w:cs="Arial"/>
                <w:color w:val="000000" w:themeColor="text1"/>
                <w:sz w:val="20"/>
                <w:szCs w:val="20"/>
                <w:lang w:eastAsia="sl-SI"/>
              </w:rPr>
              <w:br/>
            </w:r>
            <w:r w:rsidRPr="001B3C99">
              <w:rPr>
                <w:rFonts w:ascii="Arial" w:eastAsia="Times New Roman" w:hAnsi="Arial" w:cs="Arial"/>
                <w:color w:val="000000" w:themeColor="text1"/>
                <w:sz w:val="20"/>
                <w:szCs w:val="20"/>
                <w:lang w:eastAsia="sl-SI"/>
              </w:rPr>
              <w:lastRenderedPageBreak/>
              <w:t>Osnovno besedje v okviru naslednjih tem: osebni podatki, šola, izobraževanje, dom, stanovanje, jedi, nakupi.</w:t>
            </w:r>
            <w:r w:rsidRPr="001B3C99">
              <w:rPr>
                <w:rFonts w:ascii="Arial" w:eastAsia="Times New Roman" w:hAnsi="Arial" w:cs="Arial"/>
                <w:color w:val="000000" w:themeColor="text1"/>
                <w:sz w:val="20"/>
                <w:szCs w:val="20"/>
                <w:lang w:eastAsia="sl-SI"/>
              </w:rPr>
              <w:br/>
              <w:t xml:space="preserve">Drugi del: </w:t>
            </w:r>
            <w:r w:rsidRPr="001B3C99">
              <w:rPr>
                <w:rFonts w:ascii="Arial" w:eastAsia="Times New Roman" w:hAnsi="Arial" w:cs="Arial"/>
                <w:color w:val="000000" w:themeColor="text1"/>
                <w:sz w:val="20"/>
                <w:szCs w:val="20"/>
                <w:lang w:eastAsia="sl-SI"/>
              </w:rPr>
              <w:br/>
              <w:t>Morfosintaksa in besedotvorje:</w:t>
            </w:r>
            <w:r w:rsidRPr="001B3C99">
              <w:rPr>
                <w:rFonts w:ascii="Arial" w:eastAsia="Times New Roman" w:hAnsi="Arial" w:cs="Arial"/>
                <w:color w:val="000000" w:themeColor="text1"/>
                <w:sz w:val="20"/>
                <w:szCs w:val="20"/>
                <w:lang w:eastAsia="sl-SI"/>
              </w:rPr>
              <w:br/>
              <w:t xml:space="preserve">– polna in kratka oblika pridevnika in njuna funkcija v stavku, – stopnjevanje pridevnika, – vrstilni števniki, – tvorjenje pomanjševalnic, – glagoli premikanja, </w:t>
            </w:r>
            <w:r w:rsidRPr="001B3C99">
              <w:rPr>
                <w:rFonts w:ascii="Arial" w:eastAsia="Times New Roman" w:hAnsi="Arial" w:cs="Arial"/>
                <w:color w:val="000000" w:themeColor="text1"/>
                <w:sz w:val="20"/>
                <w:szCs w:val="20"/>
                <w:lang w:eastAsia="sl-SI"/>
              </w:rPr>
              <w:br/>
              <w:t>– tvorjenje predponskih glagolov, – prislov, – povedkovnik.</w:t>
            </w:r>
            <w:r w:rsidRPr="001B3C99">
              <w:rPr>
                <w:rFonts w:ascii="Arial" w:eastAsia="Times New Roman" w:hAnsi="Arial" w:cs="Arial"/>
                <w:color w:val="000000" w:themeColor="text1"/>
                <w:sz w:val="20"/>
                <w:szCs w:val="20"/>
                <w:lang w:eastAsia="sl-SI"/>
              </w:rPr>
              <w:br/>
              <w:t>Skladnja:</w:t>
            </w:r>
            <w:r w:rsidRPr="001B3C99">
              <w:rPr>
                <w:rFonts w:ascii="Arial" w:eastAsia="Times New Roman" w:hAnsi="Arial" w:cs="Arial"/>
                <w:color w:val="000000" w:themeColor="text1"/>
                <w:sz w:val="20"/>
                <w:szCs w:val="20"/>
                <w:lang w:eastAsia="sl-SI"/>
              </w:rPr>
              <w:br/>
              <w:t>Komunikativni tipi stavkov.</w:t>
            </w:r>
            <w:r w:rsidRPr="001B3C99">
              <w:rPr>
                <w:rFonts w:ascii="Arial" w:eastAsia="Times New Roman" w:hAnsi="Arial" w:cs="Arial"/>
                <w:color w:val="000000" w:themeColor="text1"/>
                <w:sz w:val="20"/>
                <w:szCs w:val="20"/>
                <w:lang w:eastAsia="sl-SI"/>
              </w:rPr>
              <w:br/>
              <w:t xml:space="preserve">Leksika: </w:t>
            </w:r>
            <w:r w:rsidRPr="001B3C99">
              <w:rPr>
                <w:rFonts w:ascii="Arial" w:eastAsia="Times New Roman" w:hAnsi="Arial" w:cs="Arial"/>
                <w:color w:val="000000" w:themeColor="text1"/>
                <w:sz w:val="20"/>
                <w:szCs w:val="20"/>
                <w:lang w:eastAsia="sl-SI"/>
              </w:rPr>
              <w:br/>
              <w:t>Osnovno besedje v okviru naslednjih tem: prosti čas, počitnice, dopust, vrste prevozov, mesto, čas, koledar, meseci, vreme. Najosnovnejši govorni vzorci.</w:t>
            </w:r>
          </w:p>
        </w:tc>
      </w:tr>
      <w:tr w:rsidR="00036817" w:rsidRPr="001B3C99" w14:paraId="7413BB9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E10791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lastRenderedPageBreak/>
              <w:t>PSJ1 Moderni ruski jezik I/5-6 - lektorske vaje za nerusiste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01BB3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785412" w14:textId="77777777" w:rsidR="00036817" w:rsidRPr="001B3C99" w:rsidRDefault="00036817" w:rsidP="007E2E48">
            <w:pPr>
              <w:snapToGrid w:val="0"/>
              <w:spacing w:after="0"/>
              <w:jc w:val="both"/>
              <w:rPr>
                <w:rFonts w:ascii="Arial" w:hAnsi="Arial" w:cs="Arial"/>
                <w:color w:val="000000" w:themeColor="text1"/>
                <w:sz w:val="20"/>
                <w:szCs w:val="20"/>
              </w:rPr>
            </w:pPr>
            <w:r w:rsidRPr="001B3C99">
              <w:rPr>
                <w:rFonts w:ascii="Arial" w:hAnsi="Arial" w:cs="Arial"/>
                <w:color w:val="000000" w:themeColor="text1"/>
                <w:sz w:val="20"/>
                <w:szCs w:val="20"/>
              </w:rPr>
              <w:t>Študent sistematično na vseh jezikovnih ravneh (fonetika, morfologija, sintaksa, leksika) nadgrajuje in poglablja pridobljeno znanje.</w:t>
            </w:r>
          </w:p>
          <w:p w14:paraId="3D3E12A0" w14:textId="77777777" w:rsidR="00036817" w:rsidRPr="001B3C99" w:rsidRDefault="00036817" w:rsidP="007E2E48">
            <w:pPr>
              <w:spacing w:after="0"/>
              <w:jc w:val="both"/>
              <w:rPr>
                <w:rFonts w:ascii="Arial" w:hAnsi="Arial" w:cs="Arial"/>
                <w:color w:val="000000" w:themeColor="text1"/>
                <w:sz w:val="20"/>
                <w:szCs w:val="20"/>
              </w:rPr>
            </w:pPr>
            <w:r w:rsidRPr="001B3C99">
              <w:rPr>
                <w:rFonts w:ascii="Arial" w:hAnsi="Arial" w:cs="Arial"/>
                <w:color w:val="000000" w:themeColor="text1"/>
                <w:sz w:val="20"/>
                <w:szCs w:val="20"/>
              </w:rPr>
              <w:t>Poudarek je na vajah iz morfosintakse samostalnika, pridevnika in glagola: – glagolski vid in glagoli premikanja; – prislovna določila kraja; – časovna določila.</w:t>
            </w:r>
          </w:p>
          <w:p w14:paraId="115D6709" w14:textId="77777777" w:rsidR="00036817" w:rsidRPr="001B3C99" w:rsidRDefault="00036817" w:rsidP="007E2E48">
            <w:pPr>
              <w:spacing w:after="0"/>
              <w:jc w:val="both"/>
              <w:rPr>
                <w:rFonts w:ascii="Arial" w:hAnsi="Arial" w:cs="Arial"/>
                <w:color w:val="000000" w:themeColor="text1"/>
                <w:sz w:val="20"/>
                <w:szCs w:val="20"/>
              </w:rPr>
            </w:pPr>
            <w:r w:rsidRPr="001B3C99">
              <w:rPr>
                <w:rFonts w:ascii="Arial" w:hAnsi="Arial" w:cs="Arial"/>
                <w:color w:val="000000" w:themeColor="text1"/>
                <w:sz w:val="20"/>
                <w:szCs w:val="20"/>
              </w:rPr>
              <w:t xml:space="preserve">Študent usvaja besede, besedne zveze, osnovne frazeme, spoznava ruske reke in pregovore v okviru naslednjih tem: 1. Počitnice, letovanje, počitniško delo in študij; 2. Predstavljanje in seznanjanje; 3. Šolanje, študij, delo, poklic, družina. </w:t>
            </w:r>
          </w:p>
          <w:p w14:paraId="47466EC1" w14:textId="77777777" w:rsidR="00036817" w:rsidRPr="001B3C99" w:rsidRDefault="00036817" w:rsidP="007E2E48">
            <w:pPr>
              <w:keepNext/>
              <w:tabs>
                <w:tab w:val="left" w:pos="1665"/>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Govorni vzorci. Pisava in pravopis.</w:t>
            </w:r>
          </w:p>
        </w:tc>
      </w:tr>
      <w:tr w:rsidR="00036817" w:rsidRPr="009A65E3" w14:paraId="55AC867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40FF1F6" w14:textId="77777777" w:rsidR="00036817" w:rsidRPr="001B3C99" w:rsidDel="00A66193"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PSJ1 Pregled slovanskih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C23212" w14:textId="77777777" w:rsidR="00036817" w:rsidRPr="001B3C99" w:rsidDel="00A66193"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F07D639" w14:textId="77777777" w:rsidR="00036817" w:rsidRPr="009A65E3" w:rsidRDefault="00036817" w:rsidP="009A65E3">
            <w:pPr>
              <w:widowControl w:val="0"/>
              <w:spacing w:after="0" w:line="240" w:lineRule="auto"/>
              <w:jc w:val="both"/>
              <w:rPr>
                <w:rFonts w:ascii="Arial" w:hAnsi="Arial" w:cs="Arial"/>
                <w:sz w:val="20"/>
                <w:szCs w:val="20"/>
              </w:rPr>
            </w:pPr>
            <w:r w:rsidRPr="009A65E3">
              <w:rPr>
                <w:rFonts w:ascii="Arial" w:hAnsi="Arial" w:cs="Arial"/>
                <w:sz w:val="20"/>
                <w:szCs w:val="20"/>
              </w:rPr>
              <w:t>Delitev slovanskih jezikov na podlagi jeziko(slo)vnih dejstev,  lingvistične geografije in bazenske lingvistike. – Slovanski makrodialekti, makrojeziki (in makrodialekti), mikrojeziki in metajeziki. – Tipološki pregled zgodovinskega razvoja slovanskih knjižnih jezikov.</w:t>
            </w:r>
          </w:p>
          <w:p w14:paraId="7AB221F2" w14:textId="77777777" w:rsidR="00036817" w:rsidRPr="009A65E3" w:rsidRDefault="00036817" w:rsidP="009A65E3">
            <w:pPr>
              <w:widowControl w:val="0"/>
              <w:spacing w:after="0" w:line="240" w:lineRule="auto"/>
              <w:jc w:val="both"/>
              <w:rPr>
                <w:rFonts w:ascii="Arial" w:hAnsi="Arial" w:cs="Arial"/>
                <w:sz w:val="20"/>
                <w:szCs w:val="20"/>
              </w:rPr>
            </w:pPr>
            <w:r w:rsidRPr="009A65E3">
              <w:rPr>
                <w:rFonts w:ascii="Arial" w:hAnsi="Arial" w:cs="Arial"/>
                <w:sz w:val="20"/>
                <w:szCs w:val="20"/>
              </w:rPr>
              <w:t>Obravnava posameznih slovanskih jezikov: slovenščina, hrvaščina/srbščina, makedonščina, bolgarščina; ruščina, beloruščina, ukrajinščina; poljščina, pomorjanščina, polabščina, lužiščina, češčina, slovaščina, in sicer v naslednjih tematskih sklopih: jezikovno ozemlje v preteklosti in sedanjosti; knjižni jezik po jezikovnih ravninah; osnova narečje členitve; pregled zgodovine oblikovanja knjižnega jezika.</w:t>
            </w:r>
          </w:p>
          <w:p w14:paraId="1ECD2791" w14:textId="77777777" w:rsidR="00036817" w:rsidRPr="009A65E3" w:rsidRDefault="00036817" w:rsidP="009A65E3">
            <w:pPr>
              <w:widowControl w:val="0"/>
              <w:spacing w:after="0" w:line="240" w:lineRule="auto"/>
              <w:jc w:val="both"/>
              <w:rPr>
                <w:rFonts w:ascii="Arial" w:hAnsi="Arial" w:cs="Arial"/>
                <w:sz w:val="20"/>
                <w:szCs w:val="20"/>
              </w:rPr>
            </w:pPr>
            <w:r w:rsidRPr="009A65E3">
              <w:rPr>
                <w:rFonts w:ascii="Arial" w:hAnsi="Arial" w:cs="Arial"/>
                <w:sz w:val="20"/>
                <w:szCs w:val="20"/>
              </w:rPr>
              <w:t>Poznopraslovanski fonetični pojavi v arealnem kontekstu: razvoj polglasnikov, kontrakcija in vokalne asimilacije. Razvoj posameznih glasov in glasovnih skupin v slovanskih jezikih in oblikovanje  (zgodnje</w:t>
            </w:r>
            <w:r w:rsidRPr="009A65E3">
              <w:rPr>
                <w:rFonts w:ascii="Arial" w:hAnsi="Arial" w:cs="Arial"/>
                <w:sz w:val="20"/>
                <w:szCs w:val="20"/>
              </w:rPr>
              <w:noBreakHyphen/>
              <w:t>) slovanskih fonoloških sistemov. Razpad oziroma nadaljnji razvoj načela mehkostne korelacije.</w:t>
            </w:r>
          </w:p>
          <w:p w14:paraId="3F73B9D2" w14:textId="77777777" w:rsidR="00036817" w:rsidRPr="009A65E3" w:rsidDel="00A66193" w:rsidRDefault="00036817" w:rsidP="009A65E3">
            <w:pPr>
              <w:widowControl w:val="0"/>
              <w:spacing w:after="0" w:line="240" w:lineRule="auto"/>
              <w:jc w:val="both"/>
              <w:rPr>
                <w:rFonts w:ascii="Arial" w:hAnsi="Arial" w:cs="Arial"/>
                <w:sz w:val="20"/>
                <w:szCs w:val="20"/>
              </w:rPr>
            </w:pPr>
          </w:p>
        </w:tc>
      </w:tr>
      <w:tr w:rsidR="00036817" w:rsidRPr="001B3C99" w14:paraId="4D85555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6AEEFD3" w14:textId="77777777" w:rsidR="00036817" w:rsidRPr="001B3C99" w:rsidDel="00A66193"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PSJ1 Primerjalno naglasoslovje slovanskih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03349C5" w14:textId="77777777" w:rsidR="00036817" w:rsidRPr="001B3C99" w:rsidDel="00A66193"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A1D56C" w14:textId="77777777" w:rsidR="00036817" w:rsidRPr="001B3C99" w:rsidDel="00A66193" w:rsidRDefault="00036817" w:rsidP="007E2E48">
            <w:pPr>
              <w:keepNext/>
              <w:tabs>
                <w:tab w:val="left" w:pos="1815"/>
              </w:tabs>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Indoevropske podstave praslovanskega naglaševanja.Geneza baltoslovanske tonemskosti in oblikovanje baltoslovanskih akcentskih paradigem. Praslovanski akcentski zakoni. Praslovanski akcentski vzorci v odvisnosti od pregibanja in besedotvorja. Praslovanska metatonija in arealni vidiki slovanskega naglaševanja. Odrazi praslovanskih prozodičnih elementov in akcentskih vzorcev v slovanskih jezikih</w:t>
            </w:r>
          </w:p>
        </w:tc>
      </w:tr>
      <w:tr w:rsidR="00036817" w:rsidRPr="001B3C99" w14:paraId="7FC483F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F26F06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Seminar iz cirilske grafije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E1491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4BD5DC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Slovanska črkopisa: glagolica in cirilica. Razvoj obeh pisav, predvsem pa cirilice do današnjega časa. Osnovne pravopisne zakonitosti starocerkvenoslovanske cirilice. Pridobivanje veščine branja in pisanja cirilice. Praktična seznanitev s starocerkvenoslovanskimi spomeniki. Grafična in pravopisna analiza izbranih odlomkov iz starocerkvenoslovanskih besedil</w:t>
            </w:r>
          </w:p>
        </w:tc>
      </w:tr>
      <w:tr w:rsidR="00036817" w:rsidRPr="001B3C99" w14:paraId="7FCF4643" w14:textId="77777777" w:rsidTr="009A6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108B78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PSJ1 Stara cerkvena slovanščina – Glasoslovje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74E96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2A8223"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9A65E3">
              <w:rPr>
                <w:rFonts w:ascii="Arial" w:hAnsi="Arial" w:cs="Arial"/>
                <w:sz w:val="20"/>
                <w:szCs w:val="20"/>
              </w:rPr>
              <w:t>Glasovni sistem stare cerkvene slovanščine. Vokalni in konzonantni sistem stare cerkvene slovanščine. Fonetični pojavi v praslovanščini in stari cerkveni slovanščini. Primerjava razvoja glasov v sodobnih slovanskih jezikih. Pregled glasoslovnih zakonitosti v različnih redakcijah cerkvene slovanščine.</w:t>
            </w:r>
          </w:p>
        </w:tc>
      </w:tr>
      <w:tr w:rsidR="00036817" w:rsidRPr="001B3C99" w14:paraId="408B2DF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C7787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PSJ1 Uvod v slovansko filologijo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655E7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E526D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Metodološki uvod:</w:t>
            </w:r>
            <w:r w:rsidRPr="001B3C99">
              <w:rPr>
                <w:rFonts w:ascii="Arial" w:eastAsia="Times New Roman" w:hAnsi="Arial" w:cs="Arial"/>
                <w:color w:val="000000" w:themeColor="text1"/>
                <w:sz w:val="20"/>
                <w:szCs w:val="20"/>
                <w:lang w:eastAsia="sl-SI"/>
              </w:rPr>
              <w:t xml:space="preserve"> Slovanski jeziki v jezikoslovni in kulturološki luči. Delitev slovanskih jezikov na podlagi jezikovnih dejstev na tri makroareale (južni, vzhodni, zahodni). Pojem jezikovnega sorodstva in jezikovne družine: indoevropski, balto-slovanski, slovanski. Jezikovna diahronija in jezikovna sinhronija. Teorije in metode primerjalnega jezikoslovja. Organski  in neorganski idiomi, standardizirani in nestandardizirani jezik. Metodološki pristopi k reševanju vprašanj o pradomovini in problematika razselitve.</w:t>
            </w:r>
          </w:p>
          <w:p w14:paraId="6910B20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Zgodovinski uvod:</w:t>
            </w:r>
            <w:r w:rsidRPr="001B3C99">
              <w:rPr>
                <w:rFonts w:ascii="Arial" w:eastAsia="Times New Roman" w:hAnsi="Arial" w:cs="Arial"/>
                <w:color w:val="000000" w:themeColor="text1"/>
                <w:sz w:val="20"/>
                <w:szCs w:val="20"/>
                <w:lang w:eastAsia="sl-SI"/>
              </w:rPr>
              <w:t xml:space="preserve"> Razmejitev temeljnih pojmov: praslovanščina – stara cerkvena slovanščina – cerkvena slovanščina. Vzroki za oblikovanje in zgodovinske okoliščine nastanka prvega slovanskega knjižnega jezika. Dejavnost ustvarjalcev prvega slovanskega knjižnega jezika. Oblikovanje jezika in ustreznih slovanskih črkopisov. Pomen stare cerkvene slovanščine pri oblikovanju knjižnih slovanskih sestavov. Najstarejši slovanski in cirilski spomeniki. Pregled redakcij cerkvene slovanščine. Glagolica na Slovenskem.</w:t>
            </w:r>
          </w:p>
        </w:tc>
      </w:tr>
      <w:tr w:rsidR="00036817" w:rsidRPr="001B3C99" w14:paraId="7214D5B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66EE14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RO1 Francoščina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6C623E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5B77F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Osnovne jezikovne strukture: sedanji in prihodnji časi, člen, pridevniki, zaimki, velelnik. Osnovno besedišče. Bralno in slušno razumevanje: kratka prirejena in avtentična besedila v francoščini. Ustno in pisno izražanje: tvorjenje preprostih govorjenih in pisnih sporočil. Osnove francoske in frankofonske civilizacije in kulture: geografija Francije, frankofonija, navade, francoski šanson. </w:t>
            </w:r>
          </w:p>
        </w:tc>
      </w:tr>
      <w:tr w:rsidR="00036817" w:rsidRPr="001B3C99" w14:paraId="5D20108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5737F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RO1 Francoščina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10B46B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8A4AC9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Jezikovne strukture: pretekli časi, člen, pridevniki, zaimki… </w:t>
            </w:r>
          </w:p>
          <w:p w14:paraId="107E6CC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Nadgradnja besedišča. Bralno in slušno razumevanje: nekoliko daljša prirejena in avtentična besedila v francoščini. Ustno in pisno izražanje: tvorjenje preprostih govorjenih in pisnih sporočil. Osnove francoske in </w:t>
            </w:r>
            <w:r w:rsidRPr="001B3C99">
              <w:rPr>
                <w:rFonts w:ascii="Arial" w:eastAsia="Times New Roman" w:hAnsi="Arial" w:cs="Arial"/>
                <w:color w:val="000000" w:themeColor="text1"/>
                <w:sz w:val="20"/>
                <w:szCs w:val="20"/>
                <w:lang w:eastAsia="sl-SI"/>
              </w:rPr>
              <w:lastRenderedPageBreak/>
              <w:t xml:space="preserve">frankofonske civilizacije in kulture: gastronomija, osnove francoskega šolskega sistema, francoska mesta, frankofonija, francoski šanson, preprosta književna besedila v izvirniku. </w:t>
            </w:r>
          </w:p>
        </w:tc>
      </w:tr>
      <w:tr w:rsidR="00036817" w:rsidRPr="001B3C99" w14:paraId="0EFAE73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268C5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RO1 Francoščina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BE1DCA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DA318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Jezikovne strukture: pogojnik in pogojne povedi, imperfekt in passé composé, predlogi, zaimki in ostali izraz za orientacijo v prostoru in času, vprašalnice, časovni prislovi, zaimki (COD/COID, en, y).</w:t>
            </w:r>
          </w:p>
          <w:p w14:paraId="37ABF458" w14:textId="77777777" w:rsidR="00036817" w:rsidRPr="001B3C99" w:rsidRDefault="00036817" w:rsidP="007E2E48">
            <w:pPr>
              <w:pStyle w:val="Odstavekseznama"/>
              <w:numPr>
                <w:ilvl w:val="0"/>
                <w:numId w:val="43"/>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Besedišče za opis bivališča, orientacijo v prostoru, prireditve (npr. kino, gledališče), podrobnejši opis osebe, dogodka, dogajanja v času, opis predmetov in njihovega delovanja, opis posameznikovih lastnosti, postavljanje hipotez, dnevi v tednu, ura, oblačila.</w:t>
            </w:r>
          </w:p>
          <w:p w14:paraId="5AC9B334" w14:textId="77777777" w:rsidR="00036817" w:rsidRPr="001B3C99" w:rsidRDefault="00036817" w:rsidP="007E2E48">
            <w:pPr>
              <w:pStyle w:val="Odstavekseznama"/>
              <w:numPr>
                <w:ilvl w:val="0"/>
                <w:numId w:val="42"/>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Bralno in slušno razumevanje: daljša prirejena in avtentična besedila v francoščini.</w:t>
            </w:r>
          </w:p>
          <w:p w14:paraId="06ECA690" w14:textId="77777777" w:rsidR="00036817" w:rsidRPr="001B3C99" w:rsidRDefault="00036817" w:rsidP="007E2E48">
            <w:pPr>
              <w:pStyle w:val="Odstavekseznama"/>
              <w:numPr>
                <w:ilvl w:val="0"/>
                <w:numId w:val="42"/>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Ustno in pisno izražanje: tvorjenje kompleksnejših govorjenih in pisnih sporočil.</w:t>
            </w:r>
          </w:p>
          <w:p w14:paraId="3FBE9F87" w14:textId="77777777" w:rsidR="00036817" w:rsidRPr="001B3C99" w:rsidRDefault="00036817" w:rsidP="007E2E48">
            <w:pPr>
              <w:pStyle w:val="Odstavekseznama"/>
              <w:keepNext/>
              <w:numPr>
                <w:ilvl w:val="0"/>
                <w:numId w:val="42"/>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Francoska in frankofonska civilizacija in kultura: dežele in mesta, šansoni, literarna besedila v izvirniku.</w:t>
            </w:r>
          </w:p>
        </w:tc>
      </w:tr>
      <w:tr w:rsidR="00036817" w:rsidRPr="001B3C99" w14:paraId="3BB01A2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A86104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RO1 Italijanščina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2AB2E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1E3C9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Osnovne jezikovne strukture: glagolske čase il presente, il passato prossimo, il condizionale, člen, pridevniki, zaimki, zanikanje, velelnik. </w:t>
            </w:r>
          </w:p>
          <w:p w14:paraId="3406F2D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Osnovno besedišče. Bralno in slušno razumevanje: kratka prirejena in avtentična besedila v italijanščini. </w:t>
            </w:r>
          </w:p>
          <w:p w14:paraId="099F5D0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Ustno in pisno izražanje: tvorjenje preprostih govorjenih in pisnih sporočil. </w:t>
            </w:r>
          </w:p>
          <w:p w14:paraId="41C19CF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Osnove italijanske civilizacije in kulture: geografija Italije, nekatere navade in prazniki. </w:t>
            </w:r>
          </w:p>
        </w:tc>
      </w:tr>
      <w:tr w:rsidR="00036817" w:rsidRPr="001B3C99" w14:paraId="5C5C5C7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DE93E1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RO1 Italijanščina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00AB7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BFA2D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Ciklično širjenje že usvojenih struktur in dodajanje novih (pogojnik, gerundij, predpreteklik, congiuntivo, imperativ, zaimki, nove rabe člena, stopnjevanje prid., itd.) </w:t>
            </w:r>
          </w:p>
          <w:p w14:paraId="1ED7EAE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Usvajanje novega besedišča. Širjenje bralnega in slušnega razumevanja. Pisno izražanje. Poznavanje italijanske kulture in civilizacije. </w:t>
            </w:r>
          </w:p>
        </w:tc>
      </w:tr>
      <w:tr w:rsidR="00036817" w:rsidRPr="001B3C99" w14:paraId="6D183A4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E5511C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RO1 Italijanščina 3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99095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0831F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Italijanščina III </w:t>
            </w:r>
          </w:p>
          <w:p w14:paraId="77717EA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razumevanja standardnih pisnih sporočil v vsakdanji rabi. Razumevanje standardnih govorjenih besedil v razločnem izvirnem izgovoru ter v predvidljivih položajih (televizijska in radijska poročila, pogovori, debate). Razvoj samostojnega pisnega in ustnega izražanja in sporazumevanja v vsakdanjih govornih položajih z jasnim sporočilnim namenom (izražanje in zagovarjanje stališč, pripovedovanje, načrtovanje, opisovanje). Poglobljeno spoznavanje kulturno-civilizacijskih vidikov Italije.</w:t>
            </w:r>
          </w:p>
          <w:p w14:paraId="58150BF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kontrasti v rabi indicativo/congiuntivo), </w:t>
            </w:r>
          </w:p>
          <w:p w14:paraId="3A7A1BC4" w14:textId="77777777" w:rsidR="00036817" w:rsidRPr="001B3C99" w:rsidRDefault="00036817" w:rsidP="007E2E48">
            <w:pPr>
              <w:pStyle w:val="Odstavekseznama"/>
              <w:keepNext/>
              <w:numPr>
                <w:ilvl w:val="0"/>
                <w:numId w:val="4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nekatere glagolske perifraze, </w:t>
            </w:r>
          </w:p>
          <w:p w14:paraId="7987F7C8" w14:textId="77777777" w:rsidR="00036817" w:rsidRPr="001B3C99" w:rsidRDefault="00036817" w:rsidP="007E2E48">
            <w:pPr>
              <w:pStyle w:val="Odstavekseznama"/>
              <w:keepNext/>
              <w:numPr>
                <w:ilvl w:val="0"/>
                <w:numId w:val="4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besedilna koherenca: raba osnovnih povezovalcev, </w:t>
            </w:r>
          </w:p>
          <w:p w14:paraId="70399BBB" w14:textId="77777777" w:rsidR="00036817" w:rsidRPr="001B3C99" w:rsidRDefault="00036817" w:rsidP="007E2E48">
            <w:pPr>
              <w:pStyle w:val="Odstavekseznama"/>
              <w:keepNext/>
              <w:numPr>
                <w:ilvl w:val="0"/>
                <w:numId w:val="4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skladnja: razumevanje vseh podrednih stavkov oz. skladenjskih struktur, aktivna raba najpogostejših iz vseh skupin odvisnih stavkov. </w:t>
            </w:r>
          </w:p>
        </w:tc>
      </w:tr>
      <w:tr w:rsidR="00036817" w:rsidRPr="001B3C99" w14:paraId="747F029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9"/>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581DFC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RO1 Katalonščina 1</w:t>
            </w:r>
          </w:p>
          <w:p w14:paraId="7272077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1B945E7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25F8714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71E117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67912BA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74426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C93E8E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p w14:paraId="715A4F4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30A0A94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1E8A786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13929E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9098F1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0EC3F93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3D91B9"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Tečaj se osredotoča na razvijanje splošnih komunikacijskih sposobnosti v katalonskem jeziku in spoznavanje najpomembnejših osebnosti, dogodkov in pojmov s področja kulture, geografije in zgodovine katalonskih dežel. Na tečaju so obravnavane vsakdanje teme, komunikacijske situacije in slovnične vsebine, primerne za začetno stopnjo osvajanja tujega jezika (A1). </w:t>
            </w:r>
          </w:p>
          <w:p w14:paraId="480C23A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Pri razvijanju komunikacijske sposobnosti je poudarek na usvajanju in rabi novega besedišča in na sledečih slovničnih poglavjih:</w:t>
            </w:r>
          </w:p>
          <w:p w14:paraId="14C06F0C"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izgovorjava, branje in pisanje;</w:t>
            </w:r>
          </w:p>
          <w:p w14:paraId="3570EDBC"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glagolski časi: present d’indicatiu, passat perifràstic, futur d’indicatiu;</w:t>
            </w:r>
          </w:p>
          <w:p w14:paraId="485D1EFC"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nekatere glagolske perifraze.</w:t>
            </w:r>
          </w:p>
          <w:p w14:paraId="377A93A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rPr>
            </w:pPr>
            <w:r w:rsidRPr="001B3C99">
              <w:rPr>
                <w:rFonts w:ascii="Arial" w:eastAsia="Garamond" w:hAnsi="Arial" w:cs="Arial"/>
                <w:color w:val="000000" w:themeColor="text1"/>
                <w:sz w:val="20"/>
                <w:szCs w:val="20"/>
              </w:rPr>
              <w:t>Poglavja s področja civilizacije, zgodovine in kulture so: razvoj in pomen katalonske glasbe in umetnosti ter spoznavanje geografskih in zgodovinskih posebnosti.</w:t>
            </w:r>
            <w:r w:rsidRPr="001B3C99">
              <w:rPr>
                <w:rFonts w:ascii="Arial" w:eastAsia="Times New Roman" w:hAnsi="Arial" w:cs="Arial"/>
                <w:color w:val="000000" w:themeColor="text1"/>
                <w:sz w:val="20"/>
                <w:szCs w:val="20"/>
                <w:lang w:eastAsia="sl-SI"/>
              </w:rPr>
              <w:br/>
            </w:r>
          </w:p>
        </w:tc>
      </w:tr>
      <w:tr w:rsidR="00036817" w:rsidRPr="001B3C99" w14:paraId="05A6C6E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7928EE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RO1 Katalonščina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8020A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72B656"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Tečaj se osredotoča na razvijanje splošnih komunikacijskih sposobnosti v katalonskem jeziku in spoznavanje najpomembnejših osebnosti, dogodkov in pojmov s področja kulture, geografije in zgodovine katalonskih dežel. Na tečaju so obravnavane vsakdanje teme, komunikacijske situacije in slovnične vsebine, primerne za začetno stopnjo osvajanja tujega jezika (A2). Poleg tega se študentom približajo način življenja ter so jim predstavljene nekatere možnosti izobraževanja na katalonsko govorečem območju - štipendirani poletni tečaji katalonščine, študentske izmenjave in podiplomski programi, ki se izvajajo na katalonskih univerzah. Poseben fokus je na spoznavanju sodobne katalonske kulture, pri čemer se študenti tekom tečaja virtualno ali v živo srečujejo z nekaterimi znanimi osebnostmi s področja katalonske književnosti, filma, gledališča, glasbe.</w:t>
            </w:r>
          </w:p>
          <w:p w14:paraId="5DC9D622"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 </w:t>
            </w:r>
          </w:p>
          <w:p w14:paraId="2328CED7"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Pri razvijanju komunikacijske sposobnosti je poudarek na usvajanju in rabi novega besedišča in na sledečih slovničnih poglavjih:</w:t>
            </w:r>
          </w:p>
          <w:p w14:paraId="6F93C493" w14:textId="77777777" w:rsidR="00036817" w:rsidRPr="001B3C99" w:rsidRDefault="00036817" w:rsidP="007E2E48">
            <w:pPr>
              <w:pStyle w:val="Odstavekseznama"/>
              <w:keepNext/>
              <w:numPr>
                <w:ilvl w:val="0"/>
                <w:numId w:val="86"/>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glagolski časi: perfet d'indicatiu, condicional d'indicatiu, present de subjuntiu, present d'imperatiu;</w:t>
            </w:r>
          </w:p>
          <w:p w14:paraId="12E93DA1" w14:textId="77777777" w:rsidR="00036817" w:rsidRPr="001B3C99" w:rsidRDefault="00036817" w:rsidP="007E2E48">
            <w:pPr>
              <w:pStyle w:val="Odstavekseznama"/>
              <w:keepNext/>
              <w:numPr>
                <w:ilvl w:val="0"/>
                <w:numId w:val="86"/>
              </w:numPr>
              <w:spacing w:after="0" w:line="240" w:lineRule="auto"/>
              <w:jc w:val="both"/>
              <w:rPr>
                <w:rFonts w:ascii="Arial" w:eastAsia="Garamond" w:hAnsi="Arial" w:cs="Arial"/>
                <w:i/>
                <w:iCs/>
                <w:color w:val="000000" w:themeColor="text1"/>
                <w:sz w:val="20"/>
                <w:szCs w:val="20"/>
              </w:rPr>
            </w:pPr>
            <w:r w:rsidRPr="001B3C99">
              <w:rPr>
                <w:rFonts w:ascii="Arial" w:eastAsia="Garamond" w:hAnsi="Arial" w:cs="Arial"/>
                <w:color w:val="000000" w:themeColor="text1"/>
                <w:sz w:val="20"/>
                <w:szCs w:val="20"/>
              </w:rPr>
              <w:t xml:space="preserve">glagola </w:t>
            </w:r>
            <w:r w:rsidRPr="001B3C99">
              <w:rPr>
                <w:rFonts w:ascii="Arial" w:eastAsia="Garamond" w:hAnsi="Arial" w:cs="Arial"/>
                <w:i/>
                <w:iCs/>
                <w:color w:val="000000" w:themeColor="text1"/>
                <w:sz w:val="20"/>
                <w:szCs w:val="20"/>
              </w:rPr>
              <w:t xml:space="preserve">ser </w:t>
            </w:r>
            <w:r w:rsidRPr="001B3C99">
              <w:rPr>
                <w:rFonts w:ascii="Arial" w:eastAsia="Garamond" w:hAnsi="Arial" w:cs="Arial"/>
                <w:color w:val="000000" w:themeColor="text1"/>
                <w:sz w:val="20"/>
                <w:szCs w:val="20"/>
              </w:rPr>
              <w:t xml:space="preserve">i </w:t>
            </w:r>
            <w:r w:rsidRPr="001B3C99">
              <w:rPr>
                <w:rFonts w:ascii="Arial" w:eastAsia="Garamond" w:hAnsi="Arial" w:cs="Arial"/>
                <w:i/>
                <w:iCs/>
                <w:color w:val="000000" w:themeColor="text1"/>
                <w:sz w:val="20"/>
                <w:szCs w:val="20"/>
              </w:rPr>
              <w:t>estar;</w:t>
            </w:r>
          </w:p>
          <w:p w14:paraId="18EE17A4" w14:textId="77777777" w:rsidR="00036817" w:rsidRPr="001B3C99" w:rsidRDefault="00036817" w:rsidP="007E2E48">
            <w:pPr>
              <w:pStyle w:val="Odstavekseznama"/>
              <w:keepNext/>
              <w:numPr>
                <w:ilvl w:val="0"/>
                <w:numId w:val="86"/>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nekatere glagolske perifraze;</w:t>
            </w:r>
          </w:p>
          <w:p w14:paraId="010DB35E" w14:textId="77777777" w:rsidR="00036817" w:rsidRPr="001B3C99" w:rsidRDefault="00036817" w:rsidP="007E2E48">
            <w:pPr>
              <w:keepNext/>
              <w:spacing w:after="0" w:line="240" w:lineRule="auto"/>
              <w:jc w:val="both"/>
              <w:rPr>
                <w:rFonts w:ascii="Arial" w:eastAsia="Times New Roman" w:hAnsi="Arial" w:cs="Arial"/>
                <w:strike/>
                <w:color w:val="000000" w:themeColor="text1"/>
                <w:sz w:val="20"/>
                <w:szCs w:val="20"/>
                <w:lang w:eastAsia="sl-SI"/>
              </w:rPr>
            </w:pPr>
            <w:r w:rsidRPr="001B3C99">
              <w:rPr>
                <w:rFonts w:ascii="Arial" w:eastAsia="Garamond" w:hAnsi="Arial" w:cs="Arial"/>
                <w:color w:val="000000" w:themeColor="text1"/>
                <w:sz w:val="20"/>
                <w:szCs w:val="20"/>
              </w:rPr>
              <w:t>Poglavja s področja civilizacije, zgodovine in kulture so družbenokulturne zanimivosti s katalonsko govorečega področja.</w:t>
            </w:r>
          </w:p>
        </w:tc>
      </w:tr>
      <w:tr w:rsidR="00036817" w:rsidRPr="001B3C99" w14:paraId="4074EDF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28AC9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RO1 Katalonščina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72C03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44A28D"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Tečaj se osredotoča na razvijanje splošnih komunikacijskih sposobnosti v katalonskem jeziku in spoznavanje najpomembnejših osebnosti, dogodkov in pojmov s področja kulture, geografije in zgodovine katalonskih </w:t>
            </w:r>
            <w:r w:rsidRPr="001B3C99">
              <w:rPr>
                <w:rFonts w:ascii="Arial" w:eastAsia="Garamond" w:hAnsi="Arial" w:cs="Arial"/>
                <w:color w:val="000000" w:themeColor="text1"/>
                <w:sz w:val="20"/>
                <w:szCs w:val="20"/>
              </w:rPr>
              <w:lastRenderedPageBreak/>
              <w:t xml:space="preserve">dežel. Na tečaju so obravnavane vsakdanje teme, komunikacijske situacije in slovnične vsebine, primerne za nadaljevalno stopnjo osvajanja tujega jezika (B1-B2). Poleg tega se študentom približajo način življenja ter so jim predstavljene nekatere možnosti izobraževanja na katalonsko govorečem območju - štipendirani poletni tečaji katalonščine, študentske izmenjave in podiplomski programi, ki se izvajajo na katalonskih univerzah. </w:t>
            </w:r>
          </w:p>
          <w:p w14:paraId="7A1CA0E9"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Pri razvijanju komunikacijske sposobnosti je poudarek na usvajanju in rabi novega besedišca in na sledečih slovničnih poglavjih:</w:t>
            </w:r>
          </w:p>
          <w:p w14:paraId="3755F27F" w14:textId="77777777" w:rsidR="00036817" w:rsidRPr="001B3C99" w:rsidRDefault="00036817" w:rsidP="007E2E48">
            <w:pPr>
              <w:pStyle w:val="Odstavekseznama"/>
              <w:keepNext/>
              <w:numPr>
                <w:ilvl w:val="0"/>
                <w:numId w:val="90"/>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glagolski časi: imperfet de subjuntiu, pluscuamperfet d'indicatiu i de subjuntiu; concordança del participi; condicional compost d´indicatiu, correlació temporal;</w:t>
            </w:r>
          </w:p>
          <w:p w14:paraId="7744C2AE" w14:textId="77777777" w:rsidR="00036817" w:rsidRPr="001B3C99" w:rsidRDefault="00036817" w:rsidP="007E2E48">
            <w:pPr>
              <w:pStyle w:val="Odstavekseznama"/>
              <w:keepNext/>
              <w:numPr>
                <w:ilvl w:val="0"/>
                <w:numId w:val="89"/>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estil directe i estil indirecte;</w:t>
            </w:r>
          </w:p>
          <w:p w14:paraId="23ED9788" w14:textId="77777777" w:rsidR="00036817" w:rsidRPr="001B3C99" w:rsidRDefault="00036817" w:rsidP="007E2E48">
            <w:pPr>
              <w:pStyle w:val="Odstavekseznama"/>
              <w:keepNext/>
              <w:numPr>
                <w:ilvl w:val="0"/>
                <w:numId w:val="88"/>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odvisni govor;</w:t>
            </w:r>
          </w:p>
          <w:p w14:paraId="6CDAFBDE" w14:textId="77777777" w:rsidR="00036817" w:rsidRPr="001B3C99" w:rsidRDefault="00036817" w:rsidP="007E2E48">
            <w:pPr>
              <w:pStyle w:val="Odstavekseznama"/>
              <w:keepNext/>
              <w:numPr>
                <w:ilvl w:val="0"/>
                <w:numId w:val="87"/>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modismi.</w:t>
            </w:r>
          </w:p>
          <w:p w14:paraId="27FD6E15" w14:textId="77777777" w:rsidR="00036817" w:rsidRPr="001B3C99" w:rsidRDefault="00036817" w:rsidP="007E2E48">
            <w:pPr>
              <w:spacing w:after="0"/>
              <w:jc w:val="both"/>
              <w:rPr>
                <w:rFonts w:ascii="Arial" w:eastAsia="Times New Roman" w:hAnsi="Arial" w:cs="Arial"/>
                <w:color w:val="000000" w:themeColor="text1"/>
                <w:sz w:val="20"/>
                <w:szCs w:val="20"/>
                <w:lang w:eastAsia="sl-SI"/>
              </w:rPr>
            </w:pPr>
            <w:r w:rsidRPr="001B3C99">
              <w:rPr>
                <w:rFonts w:ascii="Arial" w:eastAsia="Garamond" w:hAnsi="Arial" w:cs="Arial"/>
                <w:color w:val="000000" w:themeColor="text1"/>
                <w:sz w:val="20"/>
                <w:szCs w:val="20"/>
              </w:rPr>
              <w:t>Poglavja s področja civilizacije, zgodovine in kulture, s fokusom na branje in analizo književnih besedil.</w:t>
            </w:r>
          </w:p>
        </w:tc>
      </w:tr>
      <w:tr w:rsidR="00036817" w:rsidRPr="001B3C99" w14:paraId="5D28CC0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0DA5B3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RO1 Portugalščina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E9830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5472AB" w14:textId="77777777" w:rsidR="00036817" w:rsidRPr="001B3C99" w:rsidRDefault="00036817" w:rsidP="007E2E48">
            <w:pPr>
              <w:pStyle w:val="Odstavekseznama"/>
              <w:keepNext/>
              <w:numPr>
                <w:ilvl w:val="0"/>
                <w:numId w:val="37"/>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razumevanje pisnih in govornih besedil o vsakdanjih temah vzetih iz različnih medijev in literature; </w:t>
            </w:r>
          </w:p>
          <w:p w14:paraId="62BFDCC4" w14:textId="77777777" w:rsidR="00036817" w:rsidRPr="001B3C99" w:rsidRDefault="00036817" w:rsidP="007E2E48">
            <w:pPr>
              <w:pStyle w:val="Odstavekseznama"/>
              <w:keepNext/>
              <w:numPr>
                <w:ilvl w:val="0"/>
                <w:numId w:val="37"/>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razvijanje pravilnega in tekočega ustnega izražanja z ustreznim besediščem in registrom predvsem o vsakdanjih in aktualnih temah </w:t>
            </w:r>
          </w:p>
          <w:p w14:paraId="75853274" w14:textId="77777777" w:rsidR="00036817" w:rsidRPr="001B3C99" w:rsidRDefault="00036817" w:rsidP="007E2E48">
            <w:pPr>
              <w:pStyle w:val="Odstavekseznama"/>
              <w:keepNext/>
              <w:numPr>
                <w:ilvl w:val="0"/>
                <w:numId w:val="37"/>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razvijanje pisnega izražanja v povezavi z vsakdanjimi temami in komunikacijskimi situacijami.</w:t>
            </w:r>
          </w:p>
          <w:p w14:paraId="11ED718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razvijanju komunikacijske sposobnosti je poudarek na usvajanju in rabi novega besedišča in na sledečih slovničnih poglavjih: glagolski naklon; glagolski časi: tvorba in raba; opozicija ser / estar / haver; nekatere glagolske perifraze z nedoločnikom in gerundijem. Poglavja s področja civilizacije, zgodovine in kulture so: razširjenost portugalskega jezika po svetu; geografske značilnosti Portugalske in Brazilije ter bivših portugalskih kolonij; razvoj in pomen portugalske in brazilske glasbe, umetnosti, literature. Na voljo sta dva lektorata: celoletni in enosemestrski. Celoletni lektorat obsega 2 uri na teden, semestrski pa 4 ure na teden.</w:t>
            </w:r>
          </w:p>
        </w:tc>
      </w:tr>
      <w:tr w:rsidR="00036817" w:rsidRPr="001B3C99" w14:paraId="4FFA0FA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2780F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RO1 Romunščina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8BFA9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C1A6CA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Osnovne jezikovne strukture: sedanji in prihodnji časi, člen, pridevniki, zaimki… Osnovno besedišče. Bralno in slušno razumevanje: kratka prirejena in avtentična besedila v romunščini. Ustno in pisno izražanje: tvorjenje preprostih govorjenih in pisnih sporočil. </w:t>
            </w:r>
          </w:p>
          <w:p w14:paraId="6CC6D4C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Osnove romunske civilizacije in kulture: geografija Romunije, navade in običaji, romunska glasba. </w:t>
            </w:r>
          </w:p>
          <w:p w14:paraId="22DE94A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 voljo sta dva lektorata: celoletni in enosemestrski. Celoletni lektorat obsega 2 uri na teden, semestrski pa 4 ure na teden.</w:t>
            </w:r>
          </w:p>
        </w:tc>
      </w:tr>
      <w:tr w:rsidR="00036817" w:rsidRPr="001B3C99" w14:paraId="79DE759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73767F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RO1 Romunščina II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9C309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01041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Jezikovne strukture: pretekli časi, izrazi za količino in čas, vprašalnice, primerjanje… </w:t>
            </w:r>
          </w:p>
          <w:p w14:paraId="6406F47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Nadgradnja besedišča. Bralno in slušno razumevanje: nekoliko daljša prirejena in avtentična besedila v romunščini. Ustno in pisno izražanje: tvorjenje preprostih govorjenih in pisnih sporočil. Osnove romunske kulture in zgodovine: gastronomija, osnove romunskega šolskega sistema, romunska mesta in dežele, romunska glasba, preprosta književna besedila v izvirniku. </w:t>
            </w:r>
          </w:p>
        </w:tc>
      </w:tr>
      <w:tr w:rsidR="00036817" w:rsidRPr="001B3C99" w14:paraId="13DB23D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5115D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RO1 Romunščina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BEBA2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F96CF2" w14:textId="77777777" w:rsidR="00036817" w:rsidRPr="001B3C99" w:rsidRDefault="00036817" w:rsidP="007E2E48">
            <w:pPr>
              <w:pStyle w:val="Odstavekseznama"/>
              <w:numPr>
                <w:ilvl w:val="0"/>
                <w:numId w:val="3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Razumevanje standardnih ustnih besedil v predvidljivih govornih položajih ,</w:t>
            </w:r>
          </w:p>
          <w:p w14:paraId="15D571E2" w14:textId="77777777" w:rsidR="00036817" w:rsidRPr="001B3C99" w:rsidRDefault="00036817" w:rsidP="007E2E48">
            <w:pPr>
              <w:pStyle w:val="Odstavekseznama"/>
              <w:numPr>
                <w:ilvl w:val="0"/>
                <w:numId w:val="3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Razvoj zmožnosti za samostojno pisno in ustno izražanje v položajih z jasno izraženim sporočanjskim namenom,</w:t>
            </w:r>
          </w:p>
          <w:p w14:paraId="387EA925" w14:textId="77777777" w:rsidR="00036817" w:rsidRPr="001B3C99" w:rsidRDefault="00036817" w:rsidP="007E2E48">
            <w:pPr>
              <w:pStyle w:val="Odstavekseznama"/>
              <w:numPr>
                <w:ilvl w:val="0"/>
                <w:numId w:val="3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Poglobljeno učenje kulturno-civilizacijskih značilnosti Romunije: </w:t>
            </w:r>
          </w:p>
          <w:p w14:paraId="6E2BB333" w14:textId="77777777" w:rsidR="00036817" w:rsidRPr="001B3C99" w:rsidRDefault="00036817" w:rsidP="007E2E48">
            <w:pPr>
              <w:pStyle w:val="Odstavekseznama"/>
              <w:numPr>
                <w:ilvl w:val="0"/>
                <w:numId w:val="3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romunsko leposlovje, romunska glasba in različne zgodovinske in zemljepisne značilnosti  romunske folklore.</w:t>
            </w:r>
          </w:p>
          <w:p w14:paraId="1D86A5A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Poglavja iz jezikovnega sistema:</w:t>
            </w:r>
          </w:p>
          <w:p w14:paraId="518E213B" w14:textId="77777777" w:rsidR="00036817" w:rsidRPr="001B3C99" w:rsidRDefault="00036817" w:rsidP="007E2E48">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Samostalnik: sklon – rodilnik (vezljivost predlogov z rodilnikom); sklon  - dajalnik (vezljivost predlogov z dajalnikom), predmet v dajalniku; tožilnik; zvalnik.</w:t>
            </w:r>
          </w:p>
          <w:p w14:paraId="549DB04B" w14:textId="77777777" w:rsidR="00036817" w:rsidRPr="001B3C99" w:rsidRDefault="00036817" w:rsidP="007E2E48">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Člen: svojilni člen (al/ a/ ai/ ale); kazalni člen (cel/ cea/ cei/ cele).</w:t>
            </w:r>
          </w:p>
          <w:p w14:paraId="4081219C" w14:textId="77777777" w:rsidR="00036817" w:rsidRPr="001B3C99" w:rsidRDefault="00036817" w:rsidP="007E2E48">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Pridevnik: ujemanje med pridevnikom in samostalnikom; vrstni red v stavku.</w:t>
            </w:r>
          </w:p>
          <w:p w14:paraId="34F33AE2" w14:textId="77777777" w:rsidR="00036817" w:rsidRPr="001B3C99" w:rsidRDefault="00036817" w:rsidP="007E2E48">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Zaimki: osebni zaimki – dolga in kratka oblika, osebni zaimki v rabi in pregibnost; obratno svojilni zaimki; kazalni zaimki; vprašalni zaimki; nikalni zaimki.</w:t>
            </w:r>
          </w:p>
          <w:p w14:paraId="7226C870" w14:textId="77777777" w:rsidR="00036817" w:rsidRPr="001B3C99" w:rsidRDefault="00036817" w:rsidP="007E2E48">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Glagol: indikativ (imperfekt, pluperfekt), pogojnik, gerundij, pasiv.</w:t>
            </w:r>
          </w:p>
          <w:p w14:paraId="54E476CF" w14:textId="77777777" w:rsidR="00036817" w:rsidRPr="001B3C99" w:rsidRDefault="00036817" w:rsidP="007E2E48">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Predlogi: predlogi za rodilnik, dajalnik in tožilnik.</w:t>
            </w:r>
          </w:p>
          <w:p w14:paraId="5BAEC26F" w14:textId="77777777" w:rsidR="00036817" w:rsidRPr="001B3C99" w:rsidRDefault="00036817" w:rsidP="007E2E48">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Vezniki.</w:t>
            </w:r>
          </w:p>
          <w:p w14:paraId="5A65F0F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Besedišče: izobraževanje, zasebno življenje (prosti čas, nakupovanje, potovanja, zdravje, odzivanje in sporazumevanje), poklicno življenje.</w:t>
            </w:r>
          </w:p>
        </w:tc>
      </w:tr>
      <w:tr w:rsidR="00036817" w:rsidRPr="001B3C99" w14:paraId="070467C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FB4B6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RO1 Španščina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883C6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483208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Osnove sistema španskega jezika na glasoslovni, oblikoslovni, skladenjski, besedotvorni in besediloslovni ravni. Sprejemanje in tvorjenje krajših in manj zahtevna zapisanih in govorjenih besedil. Sporazumevajo v predvidljivih govornih položajih ob vsakdanjih temah. Osnovno besedišče, zajeto na različnih tematskih področjih in v situacijah, v katerih potekajo izbrani sporočilni nameni. Kultura in civilizacijske posebnosti špansko govorečih narodov. </w:t>
            </w:r>
          </w:p>
          <w:p w14:paraId="6583A95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 voljo sta dva lektorata: celoletni in enosemestrski. Celoletni lektorat obsega 2 uri na teden, semestrski pa 4 ure na teden.</w:t>
            </w:r>
          </w:p>
        </w:tc>
      </w:tr>
      <w:tr w:rsidR="00036817" w:rsidRPr="001B3C99" w14:paraId="5DD8FA0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F0D990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RO1 Španščina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B47EA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6CAA9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Nadgrajevanje znanja o sistemu španskega jezika na glasoslovni, oblikoslovni, skladenjski, besedotvorni in besediloslovni ravni. Prepoznavanje, razumevanje in ustrezna uporaba jezika glede na stopnjo formalnosti, okoliščine, namen sporočila in naslovnika. Osnovne realizacije opredeljenih sporočilnih namenov. Zahtevnejše sporazumevanje v predvidljivih govornih položajih ob vsakdanjih temah. Sprejemanje in tvorjenje nekoliko daljših zapisanih in govorjenih besedil. Besedišče, zajeto na različnih tematskih področjih in v situacijah, v katerih potekajo izbrani sporočilni nameni. Spoznavanje kulture in civilizacijskih posebnosti špansko govorečih narodov.</w:t>
            </w:r>
          </w:p>
        </w:tc>
      </w:tr>
      <w:tr w:rsidR="00036817" w:rsidRPr="001B3C99" w14:paraId="3A2DBB9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7FBFD6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RO1 Španščina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367BF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3DA69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pridobi ključna znanja in jezikovne kompetence, ki ustrezajo ravni B1 Skupnega evropskega okvira za tuje jezike. Vzporedno razvija štiri sporazumevalne spretnosti za samostojno sporazumevanje v predvidljivih sporazumevalnih položajih; sprejema srednje dolga in dolga avtentična slušna ter pisna besedila ter zna tvoriti ustrezen pisni ali ustni odziv v predvidljivih življenjskih situacijah (na stopnji B1). V izbranih poglavjih iz španskega jezikovnega sistema (slovnica in besedišče) študent pridobi jezikovna sredstva, s katerimi suvereno uravnava in usmerja sporazumevalne transakcije (poročanje in pripovedovanje o preteklih in prihodnjih dogodkih ter izkušnjah, upovedovanje mnenja, izražanje čustev). Poleg vseh štirih jezikovnih spretnosti študent na lektoratu pridobiva tudi podrobna in kritična znanja s področja španske in latinskoameriške civilizacije, kulture in umetnosti.</w:t>
            </w:r>
          </w:p>
        </w:tc>
      </w:tr>
      <w:tr w:rsidR="00036817" w:rsidRPr="001B3C99" w14:paraId="163BC88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83431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RU1 Ruska književnost- obdobje klasicizma in romantizma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B08C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FDE87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Zgodovinsko kulturološki uvid v specifiko ruske družbe v času med 1730 in 1840; konstante v kulturi, ki odločilno oblikujejo smernice kulturno-zgodovinskega razvoja; oblikovanje nacionalne samobitnosti; normativna in deskriptivna poetika; konstitutivni teksti obdobja klasicizma (Lomonosov, Deržavin, Novikov), sentimentalizma (Karamzin, Radiščev), predromantike </w:t>
            </w:r>
          </w:p>
          <w:p w14:paraId="33CB384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(Žukovski), romantizma in nove (realistične) poetike (Puškin, Lermontov, Gogolj).</w:t>
            </w:r>
          </w:p>
        </w:tc>
      </w:tr>
      <w:tr w:rsidR="00036817" w:rsidRPr="001B3C99" w14:paraId="5BDE02A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89964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RU1 Uvod v slovansko jezikoslovje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55E49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D2FA92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Slovansko primerjalno jezikoslovje; slovanska filologija; diahronija; indoevropska in praslovanska pradomovina; teorije o razvoju indoevropskih jezikov; zgodovina slovanskih knjižnih in naravnih jezikov v zgodovinsko-kulturnem kontekstu; geneza</w:t>
            </w:r>
          </w:p>
          <w:p w14:paraId="1878583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praslovanskega fonološkega sistema v luči razvojne dinamike in tipologije; geneza praslovanskega naglaševanja in razvoj v slovanske jezike; praslovanska morfemska struktura in razvoj besedotvornih vrst; predstavitev, geneza in tipologija oblikoslovnih kategorij in pregibanja; razvoj glagolskega vida. </w:t>
            </w:r>
          </w:p>
        </w:tc>
      </w:tr>
      <w:tr w:rsidR="00036817" w:rsidRPr="001B3C99" w14:paraId="0EB811CE" w14:textId="77777777" w:rsidTr="007E2E48">
        <w:tc>
          <w:tcPr>
            <w:tcW w:w="2175" w:type="dxa"/>
          </w:tcPr>
          <w:p w14:paraId="6F18F9D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SI1 Izbrana poglavja iz kitajske kulture 1</w:t>
            </w:r>
          </w:p>
        </w:tc>
        <w:tc>
          <w:tcPr>
            <w:tcW w:w="973" w:type="dxa"/>
          </w:tcPr>
          <w:p w14:paraId="2C349A6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Pr>
          <w:p w14:paraId="7913FC0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Različne specializirane teme iz kitajske kulture, ki predstavljajo nadgradnjo znanj, pridobljenih pri ostalih kulturoloških predmetih na dodiplomskem študiju. Izbira tem se vsako leto spreminja. V letu 24/25 je poudarek na kulturi skozi hrano.</w:t>
            </w:r>
          </w:p>
        </w:tc>
      </w:tr>
      <w:tr w:rsidR="00036817" w:rsidRPr="001B3C99" w14:paraId="2EEB547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8FB22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SI1 Kitajska filozofija D</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B1488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3705E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Vsebina predmeta vključuje tako poznavanje vseh vplivnih filozofskih šol kitajske tradicije in idejnega razvoja njihovih osrednjih predstavnikov, kot tudi poznavanje metodološke specifike kitajske teoretske misli. Pri tem je poudarek na razumevanju konceptov imanentne metafizike, načela komplementarnosti, strukturne povezanosti narave in družbe, ter prehoda od holističnih diskurzov k zametkom dualistične misli. Vsebina se posreduje skozi optiko specifike starokitajske etike in njene povezave s kulturo in družbo. Vsebina predmeta pa zaobjema tudi tiste elemente klasične kitajske miselnosti, ki  (zaradi specifičnih ekonomsko – političnih pogojev razvoja tradicionalne Kitajske) v teku zgodovinskega razvoja kitajske tradicije niso prevladali kot osrednji metodološki ali ideološki diskurzi; tukaj gre predvsem za protoznanstvene metodologije in tradicionalno kitajsko logiko.</w:t>
            </w:r>
          </w:p>
        </w:tc>
      </w:tr>
      <w:tr w:rsidR="00036817" w:rsidRPr="001B3C99" w14:paraId="0ACF995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149E1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SI1 Kitajska umetnost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300D28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999BD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Študentje in študentke pridobijo znanje s področja kitajske tradicionalne umetnosti kot tudi s področja moderne in sodobne umetnosti. Namen predmeta je podrobno pojasniti in prikazati posebnosti kitajske umetnosti ter njeno refleksijo znotraj posameznih družbeno-kulturnih pojavov kitajskega prostora od najstarejših družbenih tvorb do konca 20. stoletja. Poseben poudarek je tudi na vzročnih povezavah in primerjavah z ostalimi civilizacijami kot tudi na posameznih vzrokih, relevantnih pri formiranju specifičnosti kitajske umetnosti in njenih dosežkih. </w:t>
            </w:r>
          </w:p>
          <w:p w14:paraId="5CFDAC80"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eastAsia="Garamond" w:hAnsi="Arial" w:cs="Arial"/>
                <w:color w:val="000000" w:themeColor="text1"/>
                <w:sz w:val="20"/>
                <w:szCs w:val="20"/>
              </w:rPr>
              <w:t>V okviru predmeta posebej obravnavamo pet tematskih sklopov: grobno umetnost, bronaste posode, budistično umetnost, kitajsko tradicionalno slikarstvo ter moderno in sodobno umetnost.</w:t>
            </w:r>
          </w:p>
        </w:tc>
      </w:tr>
      <w:tr w:rsidR="00036817" w:rsidRPr="001B3C99" w14:paraId="1049EA0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39AB1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SI1 Položaj in vloga Tajvana v mednarodni skupnosti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64819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CB821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in študentke se bodo najprej seznanili z zgodovinskimi, geopolitičnimi in kulturnimi posebnostmi Tajvana. Vsebina bo osredotočena zlasti na relacije med otoškim in celinskim delom širše kitajske regije, tako v preteklem obdobju zgodovinskega razvoja, kot tudi v sodobnem kontekstu. Poznavanje strukturnih, kot tudi konkretnih implikacij teh kompleksnih odnosov je nujno za širše in bolj poglobljeno razumevanje kitajske kulturno – jezikovne regije in zato predstavlja pomemben vidik splošnega sinološkega znanja.</w:t>
            </w:r>
          </w:p>
        </w:tc>
      </w:tr>
      <w:tr w:rsidR="00036817" w:rsidRPr="001B3C99" w14:paraId="0662CE7B" w14:textId="77777777" w:rsidTr="007E2E48">
        <w:tc>
          <w:tcPr>
            <w:tcW w:w="2175" w:type="dxa"/>
          </w:tcPr>
          <w:p w14:paraId="7EA48B6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t>SI1 Uvod v kitajsko družbo</w:t>
            </w:r>
          </w:p>
        </w:tc>
        <w:tc>
          <w:tcPr>
            <w:tcW w:w="973" w:type="dxa"/>
          </w:tcPr>
          <w:p w14:paraId="0985AFD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t>3</w:t>
            </w:r>
          </w:p>
        </w:tc>
        <w:tc>
          <w:tcPr>
            <w:tcW w:w="9752" w:type="dxa"/>
          </w:tcPr>
          <w:p w14:paraId="68B86E0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t xml:space="preserve">Analiza izbranih tematik, ki s sociološkega in antropološkega vidika obravnavajo temeljne družbene kategorije in koncepte tako v historičnem kot sodobnem vidiku. Koncepcije posameznika, družine in sorodstva. Rituali ob smrti in čaščenje prednikov. Družbena razslojenost. Urbano-ruralno. Etnična, jezikovna in religiozna raznolikost. Spol in spolnost. </w:t>
            </w:r>
          </w:p>
        </w:tc>
      </w:tr>
      <w:tr w:rsidR="00036817" w:rsidRPr="001B3C99" w14:paraId="4B22D9E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97EB6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Fonetika in fonologija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2F648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3158A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Seznanitev z osnovnimi pojmi fonetike in fonologije s poudarkom na fonetičnih in fonoloških značilnostih slovenskega jezika. Usvajanje metodoloških temeljev (temeljnih raziskovalnih metod in pripadajočega znanstvenega aparata) za reševanje fonetičnih in fonoloških problemov v slovenščini in drugih jezikih. Poznavanje in razumevanje različnih teoretičnih pristopov k obravnavi fonološke ravnine. Kompetence za uporabo in kritično vrednotenje izbrane strokovne literature.</w:t>
            </w:r>
          </w:p>
        </w:tc>
      </w:tr>
      <w:tr w:rsidR="00036817" w:rsidRPr="001B3C99" w14:paraId="5C61B96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30F627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SJ1 Madžarski jezik 1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4060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D0F9F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je sposoben v vsakodnevnih situacijah, ki zahtevajo preprosto in neposredno izmenjavo informacij, razumeti</w:t>
            </w:r>
          </w:p>
          <w:p w14:paraId="7C135AD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madžarski jezik in se izraziti v njem, tako pisno kot ustno.</w:t>
            </w:r>
          </w:p>
          <w:p w14:paraId="0D90D49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Govorna dejanja: vzpostavljanje družbenega stika, dajanje in prejemanje osebnih podatkov, opisovanje, lociranje ljudi</w:t>
            </w:r>
          </w:p>
          <w:p w14:paraId="08380FF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in stvari; dajanje in prejemanje informacij o datumih, urah, količinah, številih, cenah; izražanje možnosti. </w:t>
            </w:r>
          </w:p>
          <w:p w14:paraId="69C8C37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Skladnja, morfologija in besedišče: trdilni in nikalni stavki, glagoli in predlogi, uporaba pridevnikov, tožilnik, krajevni in časovni prislovi, števniki, svojilnost, besedni red preprostih stavkov; določni in nedoločni člen, osnovno spreganje glagolov, glagoli na -ik, označevalec množine, postpozicije. </w:t>
            </w:r>
          </w:p>
          <w:p w14:paraId="5600163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Osnovno besedišče, povezano z vsakdanjimi situacijami.</w:t>
            </w:r>
          </w:p>
        </w:tc>
      </w:tr>
      <w:tr w:rsidR="00036817" w:rsidRPr="001B3C99" w14:paraId="55DB4CF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C11F0A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Madžarski jezik 1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749B0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F4A35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je sposoben v vsakodnevnih situacijah, ki zahtevajo preprosto in neposredno izmenjavo informacij, razumeti</w:t>
            </w:r>
          </w:p>
          <w:p w14:paraId="742B23A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madžarski jezik in se izraziti v njem, tako pisno kot ustno.</w:t>
            </w:r>
          </w:p>
          <w:p w14:paraId="3603E95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Govorna dejanja: vzpostavljanje družbenega stika, dajanje in prejemanje osebnih podatkov, opisovanje, lociranje ljudi</w:t>
            </w:r>
          </w:p>
          <w:p w14:paraId="4F1B1AC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in stvari; dajanje in prejemanje informacij o datumih, urah, količinah, številih, cenah; izražanje možnosti. </w:t>
            </w:r>
          </w:p>
          <w:p w14:paraId="5DDE0C6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Skladnja, morfologija in besedišče: trdilni in nikalni stavki, glagoli in predlogi, uporaba pridevnikov, tožilnik, krajevni in časovni prislovi, števniki, svojilnost, besedni red preprostih stavkov; določni in nedoločni člen, osnovno spreganje glagolov, glagoli na -ik, označevalec množine, postpozicije. </w:t>
            </w:r>
          </w:p>
          <w:p w14:paraId="2A8F487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Osnovno besedišče, povezano z vsakdanjimi situacijami.</w:t>
            </w:r>
          </w:p>
        </w:tc>
      </w:tr>
      <w:tr w:rsidR="00036817" w:rsidRPr="001B3C99" w14:paraId="50743B3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24ED8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Madžarski jezik 2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BA5F8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EF194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izboljša pisno in ustno natančnost izražanja, komunikacijsko učinkovitost in ustrezno uporabo naučenih</w:t>
            </w:r>
          </w:p>
          <w:p w14:paraId="0FA8A56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slovničnih zgradb. </w:t>
            </w:r>
          </w:p>
          <w:p w14:paraId="53DE7BF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Govorna dejanja: izražanje občutkov kot so presenečenje, sreča, zanimanje ipd, in odgovarjanje nanje. Izražanje nujnosti, nasvetov, povabil, (ne)strinjanja. Razpravljanje o ljudeh, dogodkih in preteklih izkušnjah.</w:t>
            </w:r>
          </w:p>
          <w:p w14:paraId="1946B63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Skladnja, morfologija in besedišče: Funkcija nedoločnika, besedni red preprostih stavkov. Časi: sedanjik, preteklik,</w:t>
            </w:r>
          </w:p>
          <w:p w14:paraId="48C9C6C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prihodnjik, nedoločna in določna spregatev, kazalni zaimki, itd. </w:t>
            </w:r>
          </w:p>
          <w:p w14:paraId="7FDCB0B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Osnovno besedišče, povezano z vsakdanjimi situacijami.</w:t>
            </w:r>
          </w:p>
        </w:tc>
      </w:tr>
      <w:tr w:rsidR="00036817" w:rsidRPr="001B3C99" w14:paraId="2D83285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60F910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Madžarski jezik 2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3CA02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6D8B86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 izboljša pisno in ustno natančnost izražanja, komunikacijsko učinkovitost in ustrezno uporabo naučenih slovničnih zgradb. </w:t>
            </w:r>
          </w:p>
          <w:p w14:paraId="632654B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Govorna dejanja: izražanje občutkov kot so presenečenje, sreča, zanimanje ipd, in odgovarjanje nanje. Izražanje nujnosti, nasvetov, povabil, (ne)strinjanja. Razpravljanje o ljudeh, dogodkih in preteklih izkušnjah.</w:t>
            </w:r>
          </w:p>
          <w:p w14:paraId="508C53B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Skladnja, morfologija in besedišče: Funkcija nedoločnika, besedni red preprostih stavkov. Časi: sedanjik, preteklik, prihodnjik, nedoločna in določna spregatev, kazalni zaimki, itd. </w:t>
            </w:r>
          </w:p>
          <w:p w14:paraId="32742A2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Osnovno besedišče, povezano z vsakdanjimi situacijami.</w:t>
            </w:r>
          </w:p>
        </w:tc>
      </w:tr>
      <w:tr w:rsidR="00036817" w:rsidRPr="001B3C99" w14:paraId="6C6B3DE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BAF4E3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SJ1 Madžarski jezik 3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58B88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ABC20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 do popolnosti spozna slovnično zgradbo madžarskega jezika, zmore natančno uporabljati besede, ima zadovoljivo organizacijo vsebin, zmore učinkovito posredovati ideje in vsebino. </w:t>
            </w:r>
          </w:p>
          <w:p w14:paraId="4D3F35B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Govorna dejanja: dajanje napotkov; izražanje želja; prosta konverzacija o različnih temah.</w:t>
            </w:r>
          </w:p>
          <w:p w14:paraId="0CFDCB0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Skladnja, morfologija in besedišče: uporaba velelnika-subjunktiva, pogojnih stavkov, vzročnih glagolov, primerjalne zgradbe, priredja in podredja, prislovi, uporaba glagolskih predpon, trpnik.</w:t>
            </w:r>
          </w:p>
          <w:p w14:paraId="7F61F7C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Širši razpon besedišča, besedotvorje, besedne družine.</w:t>
            </w:r>
          </w:p>
        </w:tc>
      </w:tr>
      <w:tr w:rsidR="00036817" w:rsidRPr="001B3C99" w14:paraId="6660A08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9335C3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Madžarski jezik 3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6600A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33C98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 do popolnosti spozna slovnično zgradbo madžarskega jezika, zmore natančno uporabljati besede, ima zadovoljivo organizacijo vsebin, zmore učinkovito posredovati ideje in vsebino. </w:t>
            </w:r>
          </w:p>
          <w:p w14:paraId="33C6349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Govorna dejanja: dajanje napotkov; izražanje želja; prosta konverzacija o različnih temah.</w:t>
            </w:r>
          </w:p>
          <w:p w14:paraId="55DCD08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Skladnja, morfologija in besedišče: uporaba velelnika-subjunktiva, pogojnih stavkov, vzročnih glagolov, primerjalne zgradbe, priredja in podredja, prislovi, uporaba glagolskih predpon, trpnik.</w:t>
            </w:r>
          </w:p>
          <w:p w14:paraId="1337FFE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Širši razpon besedišča, besedotvorje, besedne družine.</w:t>
            </w:r>
          </w:p>
        </w:tc>
      </w:tr>
      <w:tr w:rsidR="00036817" w:rsidRPr="001B3C99" w14:paraId="75E3123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FC091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SJ1 Pregled splošnega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F5258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AD56A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je uvod v vse druge predmete študijske smeri splošno jezikoslovje. Študenta seznani z raziskovalnimi cilji jezikoslovnih znanosti nekoč in danes, z nekaterimi jezikovnimi univerzalijami in z nekaj osnovne jezikovne tipologije. Študent spozna zgodovinski razvoj jezikoslovja, obvlada osnove analitičnega aparata opisnega jezikoslovja na vseh pomenonosnih jezikoslovnih ravninah in prepoznava razlike v raziskovalnih ciljih in metodologijah različnih pristopov. </w:t>
            </w:r>
          </w:p>
        </w:tc>
      </w:tr>
      <w:tr w:rsidR="00036817" w:rsidRPr="001B3C99" w14:paraId="418CA21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3FEE3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Pregled uporabnega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6A2095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4D679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Študenti in študentke se seznanijo s področji uporabnega jezikoslovja in začno razmišljati o vlogi in delu jezikoslovca v družbi. Seznanijo se z vprašanji in spremljajočimi pojavi procesa standardizacije jezika na primeru slovenskega jezika. Spoznajo osrednje slovenske ustanove, ki se ukvarjajo z načrtovanjem statusa in korpusa slovenskega jezika ter s proučevanjem slovenskega jezika nasploh (raziskovalne, vzgojno-izobraževalne in kulturne). Srečajo se s temeljnimi jezikovnimi priročniki, revijami in drugo strokovno literaturo, ki nastaja v slovenskem govornem prostoru in jo mora poznati vsak jezikoslovec.</w:t>
            </w:r>
          </w:p>
        </w:tc>
      </w:tr>
      <w:tr w:rsidR="00036817" w:rsidRPr="001B3C99" w14:paraId="1C6834F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322A4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Računalniško jezikoslovje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8D10A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C3CFB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Cilj predmeta je študentom podati osnovno znanje s področja računalniškega jezikoslovja. Študenti v okviru predmeta spoznajo različne računalniško-podprte rešitve  (algoritme, metode, orodja, programsko opremo, zbirke, korpuse), ki humanističnemu  uporabniku omogočajo  obdelavo in analizo jezikovnih virov. Predmet </w:t>
            </w:r>
            <w:r w:rsidRPr="001B3C99">
              <w:rPr>
                <w:rFonts w:ascii="Arial" w:eastAsia="Times New Roman" w:hAnsi="Arial" w:cs="Arial"/>
                <w:color w:val="000000" w:themeColor="text1"/>
                <w:sz w:val="20"/>
                <w:szCs w:val="20"/>
                <w:lang w:eastAsia="sl-SI"/>
              </w:rPr>
              <w:lastRenderedPageBreak/>
              <w:t>študentom podaja teoretične osnove (in praktične izkušnje) za delo z besedilnimi in govornimi korpusi ter omogoča razumevanje  osnovnih  elementov njihove analize.</w:t>
            </w:r>
          </w:p>
          <w:p w14:paraId="4704C0E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tc>
      </w:tr>
      <w:tr w:rsidR="00036817" w:rsidRPr="001B3C99" w14:paraId="42D0159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C45DD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SJ1 Teorija jezika J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50DBD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50EC60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se seznani z izbranimi teoretičnimi problemi opisne in zgodovinske slovnice, dialektologije, besediloslovja, pragmatike, slovaropisja itd. dobro znanega jezika. Zna analizirati in interpretirati jezikovna dejstva in jih ustrezno utemeljiti.</w:t>
            </w:r>
          </w:p>
        </w:tc>
      </w:tr>
      <w:tr w:rsidR="00036817" w:rsidRPr="001B3C99" w14:paraId="3E500BB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D854C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Teorija jezika J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3884B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C4781E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se seznani z izbranimi teoretičnimi problemi opisne in zgodovinske slovnice, dialektologije, besediloslovja, pragmatike, slovaropisja itd. dobro znanega jezika. Zna analizirati in interpretirati jezikovna dejstva in jih ustrezno utemeljiti.</w:t>
            </w:r>
          </w:p>
        </w:tc>
      </w:tr>
      <w:tr w:rsidR="00036817" w:rsidRPr="001B3C99" w14:paraId="4DB8FA2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DEEC5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Teorija opisnega jezikoslovja - semantika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1D6C3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CC828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se seznani s teorijo tvorbene slovnice o pomenski zmožnosti govorca in obvlada osnovne analitične prijeme formalne semantike. Spoznava, da je formalna semantika naravnega jezika domneva, da tvori vsebino pomenske zmožnosti govorca in kakšne prijeme razvija, ko jo eksplicira. Študent razvija svojo jezikoslovno intuicijo, ko ločuje med jezikovnimi in nejezikovnimi sodbami o sprejemljivosti stavčnih pomenov, o njihovi večpomenskosti in podobnosti.</w:t>
            </w:r>
          </w:p>
        </w:tc>
      </w:tr>
      <w:tr w:rsidR="00036817" w:rsidRPr="001B3C99" w14:paraId="6C59210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C621E3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Teorija opisnega jezikoslovja - skladnja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2DC83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667EF6E" w14:textId="77777777" w:rsidR="00036817" w:rsidRPr="001B3C99" w:rsidRDefault="00036817" w:rsidP="007E2E48">
            <w:pPr>
              <w:pStyle w:val="Navadensplet"/>
              <w:jc w:val="both"/>
              <w:rPr>
                <w:rFonts w:ascii="Arial" w:hAnsi="Arial" w:cs="Arial"/>
                <w:color w:val="000000" w:themeColor="text1"/>
                <w:sz w:val="20"/>
                <w:szCs w:val="20"/>
                <w:lang w:eastAsia="sl-SI"/>
              </w:rPr>
            </w:pPr>
            <w:r w:rsidRPr="001B3C99">
              <w:rPr>
                <w:rFonts w:ascii="Arial" w:hAnsi="Arial" w:cs="Arial"/>
                <w:color w:val="000000" w:themeColor="text1"/>
                <w:sz w:val="20"/>
                <w:szCs w:val="20"/>
              </w:rPr>
              <w:t>Študentje se podrobno seznanijo s teorijo skladenjske ravnine in analizirajo skladenjske pojave v  okviru tvorbene (čomskijanske) teorije jezika. Poudarek je na preučevanju skladenjskih pojavov v slovenščini in drugih jezikih.</w:t>
            </w:r>
          </w:p>
        </w:tc>
      </w:tr>
      <w:tr w:rsidR="00036817" w:rsidRPr="001B3C99" w14:paraId="0B40B8E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541F9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Uvod v jezikovno tipologijo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4CEA5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C75A4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Uvod v jezikovno tipologijo.</w:t>
            </w:r>
          </w:p>
          <w:p w14:paraId="57DE6E7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Jezikovno tipologijo in zaznamovanje. Zgledi iz slovenščine, evropskih jezikov in širše, s poudarkom na protistavno jezikoslovje: Evropa kot jezično področje, teorije jezikovne tipologije, glasoslovje, besedne vrste, pregibanje, oblikoslovje, slovnično ujemanje, zaporedje sestavin, priredje in podredje. </w:t>
            </w:r>
          </w:p>
        </w:tc>
      </w:tr>
      <w:tr w:rsidR="00036817" w:rsidRPr="001B3C99" w14:paraId="7EC86F6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0349F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Uvod v psiholingvistiko in nevrolingvistiko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38875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AC871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je uvod v psiholingvistiko in nevrolingvistiko. — Študent se seznani s raziskovalnimi cilji obeh disciplin skupaj z metodologijo. — Študent osvoji vsebine, kise nanašajo na procesiranje jezika, urejenost mentalnega slovarja ter različne jezikovne okvare,ki jih preučujemo z raziskavo jezika in možganov. — Študent se seznani z raziskavami na rojenih govorcih slovenščine</w:t>
            </w:r>
          </w:p>
        </w:tc>
      </w:tr>
      <w:tr w:rsidR="00036817" w:rsidRPr="001B3C99" w14:paraId="36BED85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67872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Uvod v vezalno fonologijo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B8EC5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5075A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se spozna s problematiko razlage delovanja fonološkega dela jezikovne zmožnosti. Pozna in razume ustroj teorije vezalne fonologije. Sposoben je aplicirati teorijo vezalne fonologije na poljuben jezik. Zmožen je kritičnega ovrednotenja fonoloških teorij in analiz fonoloških pojavov v teh teorijah.</w:t>
            </w:r>
          </w:p>
        </w:tc>
      </w:tr>
      <w:tr w:rsidR="00036817" w:rsidRPr="001B3C99" w14:paraId="1FFFCF4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27E7CD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SJ1 Zgodovinsko jezikoslovje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988FC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47FE9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Poznavanje bistvenih teženj v zgodovinskem razvoju jezika z glavnim namenom poglabljati teoretično vednost o zgodovinskem razvoju slovenščine. — Prepoznavanje nekega jezikovnega razvoja kot primerka glasovne spremembe ali spremembe zaradi analogije.— Seznanitev s tipologijo glasovnih sprememb in </w:t>
            </w:r>
            <w:r w:rsidRPr="001B3C99">
              <w:rPr>
                <w:rFonts w:ascii="Arial" w:eastAsia="Times New Roman" w:hAnsi="Arial" w:cs="Arial"/>
                <w:color w:val="000000" w:themeColor="text1"/>
                <w:sz w:val="20"/>
                <w:szCs w:val="20"/>
                <w:lang w:eastAsia="sl-SI"/>
              </w:rPr>
              <w:lastRenderedPageBreak/>
              <w:t>sprememb zaradi analogije. — Prepoznavanje jezikovnih pojavov, ki nastajajo zaradi stika med jeziki ali narečji. Prepoznavanje narečnih pojavov kot osrednjih, prehodnih in obrobnih. — Seznanjanje s pidžinskimi in kreolskimi jeziki</w:t>
            </w:r>
          </w:p>
        </w:tc>
      </w:tr>
      <w:tr w:rsidR="00036817" w:rsidRPr="001B3C99" w14:paraId="636DBFD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BF0B7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SK1 Digitalna kultura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28A58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9642F0D"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Predmet se ukvarja s presečiščem tehnološkega razvoja in kulturnih mutacij, značilnih za 21. stoletje. V 21. stoletju se pospešeno razvijajo predvsem digitalne medijske tehnologije, kar na ravni vsakdanje kulture pomeni prehod od komunikacije in navezovanja družabnih stikov, vezanih na govor in pisanje, k tistim, ki so vezani na računalnike (in pametne telefone). Semester se začne s splošno teorijo prehoda od “starih” k novim, digitalnim medijem ter obravnavo tako tehnoloških kot družbenih in kulturnih sprememb, ki jih prinašajo.</w:t>
            </w:r>
            <w:r w:rsidRPr="001B3C99">
              <w:rPr>
                <w:rFonts w:ascii="Arial" w:hAnsi="Arial" w:cs="Arial"/>
                <w:color w:val="000000" w:themeColor="text1"/>
                <w:sz w:val="20"/>
                <w:szCs w:val="20"/>
                <w:lang w:eastAsia="sl-SI"/>
              </w:rPr>
              <w:t xml:space="preserve"> </w:t>
            </w:r>
            <w:r w:rsidRPr="001B3C99">
              <w:rPr>
                <w:rFonts w:ascii="Arial" w:hAnsi="Arial" w:cs="Arial"/>
                <w:color w:val="000000" w:themeColor="text1"/>
                <w:sz w:val="20"/>
                <w:szCs w:val="20"/>
              </w:rPr>
              <w:t>Druga polovica semestra je namenjena študijam posameznih primerov uporabe in kulturnih učinkov novih medijev, tj. vprašanjem socialnih medijev in transformacij socialnosti; gejminga kot način uporabe medijske tehnologije, ki podre ločnico med medijsko produkcijo in recepcijo; algoritemskega oglaševanja kot prehoda od oglaševanja kot prepričevanja k oglaševanju kot zapeljevanju; videospotov, oglasov in najavnih špic nadaljevank kot ključnih novomedijskih vizualnih vsebin; in znanstvene fantastike kot ključnega novomedijskega žanra.</w:t>
            </w:r>
          </w:p>
        </w:tc>
      </w:tr>
      <w:tr w:rsidR="00036817" w:rsidRPr="001B3C99" w14:paraId="4836E64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667FB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Klasična sociološka misel (5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3D6D2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9293A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Predmet predstavlja nastanek sociologije v okviru drugih družboslovnih in humanističnih ved in njen heterogeni teoretski razvoj. Predmet predstavi glavne klasične teoretizacije sociologije, njenega predmeta in epistemoloških pristopov skozi analizo izbranih delov opusov socioloških klasikov, kot so Marx, Durkheim, Weber, Simmel, Parsons, Blumer, Berger in Luckmann, Foucault, Bourdieu in drugi.</w:t>
            </w:r>
          </w:p>
        </w:tc>
      </w:tr>
      <w:tr w:rsidR="00036817" w:rsidRPr="001B3C99" w14:paraId="18F9E0B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D2BFFC3"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SK1 Kulturna analiza in reprezentacije (5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FFC5DE"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568A06" w14:textId="77777777" w:rsidR="00036817" w:rsidRPr="009A65E3" w:rsidRDefault="00036817" w:rsidP="007E2E48">
            <w:pPr>
              <w:keepNext/>
              <w:spacing w:after="0" w:line="240" w:lineRule="auto"/>
              <w:jc w:val="both"/>
              <w:rPr>
                <w:rFonts w:ascii="Arial" w:hAnsi="Arial" w:cs="Arial"/>
                <w:sz w:val="20"/>
                <w:szCs w:val="20"/>
              </w:rPr>
            </w:pPr>
            <w:r w:rsidRPr="009A65E3">
              <w:rPr>
                <w:rFonts w:ascii="Arial" w:hAnsi="Arial" w:cs="Arial"/>
                <w:sz w:val="20"/>
                <w:szCs w:val="20"/>
              </w:rPr>
              <w:t>Predme gradi na poznavanju temeljnih del s področja semiotike, psihoanalize, filmske in televizijske teorije ter feministične teorije v polju slikarstva in množičnih medijev. Prek klasičnih del Rolanda Barthesa, Lacana, Metza, Griselde Pollock in Victorja Burgina, Johna Bergerja in drugih se  predavanja najprej osredotočijo na konstrukcije vizualnih polj v slikarstvu, fotografiji, filmu in televiziji. Vsako od vizualnih polj je obravnavano v razmerju do gledalca, konstrukcije pogleda ter razmerij moči in vednosti. Sledijo seznanjanja z  načini dekonstruiranja pomena v podobi ter ideološkega učinkovanja; predavanja se poslužujejo konkretnih zgledov,</w:t>
            </w:r>
            <w:r>
              <w:rPr>
                <w:rFonts w:ascii="Arial" w:hAnsi="Arial" w:cs="Arial"/>
                <w:sz w:val="20"/>
                <w:szCs w:val="20"/>
              </w:rPr>
              <w:t xml:space="preserve"> </w:t>
            </w:r>
            <w:r w:rsidRPr="009A65E3">
              <w:rPr>
                <w:rFonts w:ascii="Arial" w:hAnsi="Arial" w:cs="Arial"/>
                <w:sz w:val="20"/>
                <w:szCs w:val="20"/>
              </w:rPr>
              <w:t xml:space="preserve">s pomočjo katerih se demonstrirajo različne tehnike analiziranja. Predavanja zaključi sklop vsebin, ki kulturne reprezentacije poveže z razsežnostmi družbene konstrukcije spolne, rasne, razredne, nacionalne in etnične identitete; problematizirane so rabe vizualnih tehnologij kot instrumentov nadzorovanja v politiki, znanosti in oglaševanju.    </w:t>
            </w:r>
          </w:p>
        </w:tc>
      </w:tr>
      <w:tr w:rsidR="00036817" w:rsidRPr="001B3C99" w14:paraId="58B78A8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2FCDB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SK1 Osnove humanistične misli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F2ABA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B03A4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obravnava začetke etične in literarne refleksije o človeku kot avtonomnem in svobodnem bitju, ki ga spremljata načelo svobodne izbire in princip dolžnosti in odgovornosti. Predstavljeni so ključni primeri iz grške antike, nato pa razvoj humanističnih disciplin v začetku novega veka.</w:t>
            </w:r>
          </w:p>
        </w:tc>
      </w:tr>
      <w:tr w:rsidR="00036817" w:rsidRPr="001B3C99" w14:paraId="0A77DF0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496E3A"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sz w:val="20"/>
                <w:szCs w:val="20"/>
                <w:lang w:eastAsia="sl-SI"/>
              </w:rPr>
              <w:t>SK1 Popularna godba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16681B"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6A4C71F" w14:textId="77777777" w:rsidR="00036817" w:rsidRPr="001B3C99" w:rsidRDefault="00036817" w:rsidP="007E2E48">
            <w:pPr>
              <w:spacing w:after="0"/>
              <w:jc w:val="both"/>
              <w:rPr>
                <w:rFonts w:ascii="Arial" w:eastAsia="Times New Roman" w:hAnsi="Arial" w:cs="Arial"/>
                <w:sz w:val="20"/>
                <w:szCs w:val="20"/>
                <w:lang w:eastAsia="sl-SI"/>
              </w:rPr>
            </w:pPr>
            <w:r w:rsidRPr="001B3C99">
              <w:rPr>
                <w:rFonts w:ascii="Arial" w:hAnsi="Arial" w:cs="Arial"/>
                <w:sz w:val="20"/>
                <w:szCs w:val="20"/>
              </w:rPr>
              <w:t>Študenti in študentke se bodo seznanili s temeljnimi raziskovalnimi paradigmami (pozitivizem, interpretativna paradigma, kritična paradigma, postmodernizem, feminizem) ter s ključnimi kvantitativnimi načini zbiranja podatkov (anketa,  uradna statistika, nereaktivno raziskovanje) ter osnovami statistične analize podatkov. Naučili se bodo razlikovati med različnimi raziskovalnimi pristopi, njihovimi cilji, prednostmi in slabostmi ter uporabiti najprimernejši pristop za konkretni raziskovalni problem. Pridobili bodo razumevanje razmerja med teorijo in empiričnim raziskovanjem. Spoznali bodo osnovne elemente in načela kvantitativnih raziskovalnih načrtov, vzorčenja in korake pri načrtovanju in izvedbi kvantitativne raziskave. Spoznali bodo osnovna načela in dileme etike družboslovnega raziskovanja.</w:t>
            </w:r>
          </w:p>
        </w:tc>
      </w:tr>
      <w:tr w:rsidR="00036817" w:rsidRPr="001B3C99" w14:paraId="57FB7BF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B3150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Popularne kulture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3AD4C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401E6A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Popularne kulture se začenja z  nizom vsebin, ki fenomen popularne kulture osvetlijo v perspektivi artikuliranja popularnega v evropski kulturni zgodovini. Popularna kultura je kritično obravnavana skozi različne teoretske perspektive – od zgodnjih teorij popularne kulture, frankfurtske šole, marksizma, feminizma, do post-strukturalizma – nato pa jo analiziramo skozi aktualne »formate« popularne kulture – od njenih nastavkov za (brezplodni) užitek do možnosti uporov skozi popularno kulturo.</w:t>
            </w:r>
          </w:p>
        </w:tc>
      </w:tr>
      <w:tr w:rsidR="00036817" w:rsidRPr="001B3C99" w14:paraId="12D017B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5CEF1D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Religija in moderna družba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20B9C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838D4A" w14:textId="77777777" w:rsidR="00036817" w:rsidRPr="001B3C99" w:rsidRDefault="00036817" w:rsidP="007E2E48">
            <w:pPr>
              <w:jc w:val="both"/>
              <w:rPr>
                <w:rFonts w:ascii="Arial" w:hAnsi="Arial" w:cs="Arial"/>
                <w:color w:val="000000" w:themeColor="text1"/>
                <w:sz w:val="20"/>
                <w:szCs w:val="20"/>
              </w:rPr>
            </w:pPr>
            <w:r w:rsidRPr="009A65E3">
              <w:rPr>
                <w:rFonts w:ascii="Arial" w:hAnsi="Arial" w:cs="Arial"/>
                <w:bCs/>
                <w:color w:val="000000" w:themeColor="text1"/>
                <w:sz w:val="20"/>
                <w:szCs w:val="20"/>
              </w:rPr>
              <w:t>Krščanstvo, islam, budizem, šinto: religije in/kot kulturni sistemi (Geertz, Luhmann). Procesi modernizacije, pojem moderne družbe in raznolikost modernosti (Eisenstadt). Max Weber in njegova tema/teza: vpliv protestantskega krščanstva na nastajanje zahodne kapitalistične (moderne) družbe; Webrova primerjalna analiza razmerja med različnimi religijami in gospodarstvi in v različnih družbah in kulturah. Druge značilnosti zahodne moderne družbe v razmerju do različnih religij in religijskih tradicij: funkcionalna diferenciacija in sekularizacija, institucionalizirani individualizem in človekove pravice (posebej vprašanje verske svobode), vprašanje parlamentarne demokracije, ženska enakopravnost, nacionalizem in religijske tradicije. Primerjalni vpogled v (svete) tekste in značilne družbene in kulturne kontekste (Evropa, ZDA, Južna Amerika, družbe s prevlado islamske tradicije, Japonska …).</w:t>
            </w:r>
          </w:p>
        </w:tc>
      </w:tr>
      <w:tr w:rsidR="00036817" w:rsidRPr="001B3C99" w14:paraId="40B752C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42B8EE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Sociologija gledališča (4 KT)</w:t>
            </w:r>
          </w:p>
          <w:p w14:paraId="26169E5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CC6638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71E5E52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95B7B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B6466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 xml:space="preserve">Predmet </w:t>
            </w:r>
            <w:r w:rsidRPr="001B3C99">
              <w:rPr>
                <w:rFonts w:ascii="Arial" w:hAnsi="Arial" w:cs="Arial"/>
                <w:bCs/>
                <w:color w:val="000000" w:themeColor="text1"/>
                <w:sz w:val="20"/>
                <w:szCs w:val="20"/>
              </w:rPr>
              <w:t xml:space="preserve">odpira vprašanja družbene razsežnosti gledaliških ter širše pojmovanih uprizoritvenih praks. Njegov predmet proučevanja so splošni metodološki prijemi k raziskovanju družbenosti gledališča v širokem pomenu </w:t>
            </w:r>
            <w:r w:rsidRPr="001B3C99">
              <w:rPr>
                <w:rFonts w:ascii="Arial" w:hAnsi="Arial" w:cs="Arial"/>
                <w:bCs/>
                <w:color w:val="000000" w:themeColor="text1"/>
                <w:sz w:val="20"/>
                <w:szCs w:val="20"/>
              </w:rPr>
              <w:lastRenderedPageBreak/>
              <w:t>besede, specifičnosti zgodovinskih oblik in vprašanje kulture nasploh. Analize zgodovinskih gledaliških oblik se loteva kot oddaljene (zavoljo njihove zgodovinske enkratnosti) in blizu (ker prinašajo splošna spoznanja o družbenosti gledališča). Predmet bo problematiziral vprašanje umetnosti kot  gledališke sfere s tem, da bo v premislek o družbenosti gledališča vpeljal raziskave o načinih vzajemnega učinkovanja gledališča ter uprizoritvenih praks, teatrologije, kulturne zgodovine in sociologije kulture.</w:t>
            </w:r>
          </w:p>
        </w:tc>
      </w:tr>
      <w:tr w:rsidR="00036817" w:rsidRPr="001B3C99" w14:paraId="61C44FC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3EF7E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SK1 Sociologija knjige in branja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C47A5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953FF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Sociologija branja obravnava na knjigo vezane družbene prakse v različnih zgodovinskih obdobjih s poudarkom na ‘življenju’ različnih vrst knjig(e) v družbi in zrcaljenju branja v drugih praksah. Izhajajoč iz sociologije literature in zgodovine branja razvija lastno epistemologijo, ki se razpenja med socialno in kulturno zgodovino, antropologijo vsakdanjega življenja, kulturnimi študiji in sociologijo medijev, posega pa tudi k recepcijskim teorijam in bibliografskim študijam, a vselej tako, da po svoje uporabi iz drugih ved sposojene koncepte. Preučuje celotno produkcijsko, distribucijsko in recepcijsko mrežo akterjev, individualnih in kolektivnih, institucionalnih in neinstitucionalnih, ob avtorjih in bralcih (mdr.) tudi založnike in kritike. Osvetljuje tudi pomen in implikacije prehoda iz oralne v pisno kulturo, prelom in preobrazbe, ki jih sproži izum tiska, ter t.i. e-revolucija, pa tudi vprašanja pismenosti in opismenjevanja. Obravnava je historična in problemska, tako da aktualna vprašanja osvetli z retrospektivnim pogledom in preteklim pojavom išče sodobne odmeve. Predmet odpira razpravo o komercializaciji knjige in bralcu kot potrošniku; o vizualni sporočilnosti knjige; o socialni, kulturni in ekonomski zgodovini avtorstva (literarnem zvezdništvu, fenomenu knjižnih uspešnic in formaciji  kanona); o dihotomiji visoka : nizka literatura in knjigi kot mediju in branju kot komunikaciji; o  razsežnostih bralčeve identifikacije ter o bralni družabnosti (bralnih institucijah in branju kot obliki zabavnega prostočasja).</w:t>
            </w:r>
          </w:p>
        </w:tc>
      </w:tr>
      <w:tr w:rsidR="00036817" w:rsidRPr="001B3C99" w14:paraId="401F9673" w14:textId="77777777" w:rsidTr="009A6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3349BB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Sociologija naroda in nacionalizma (4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46BE4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8FF95B8"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Predmet Sociologija naroda in nacionalizma obravnava ključne koncepte, definicije in teoretične usmeritve na tem področju. Pri tem posebej izpostavlja modernistična, primordialna in alternativna teoretska razumevanja, Posebna pozornost je posvečena vprašanju katere so prednosti ozir. kakšna je prepričljivost posameznih teorij in avtorjev ter tistim naveznim pojmom na tem področju, brez katerih bi bilo obravnavanje naroda in nacionalizma deficitarno: nacionalna država, pravica narodov do samoodločbe, problem etničnih manjšin in njihovega (nad)nacionalnega varstva,  nacionalna identiteta, nacionalni stereotipi, nacionalni konflikti, implikacije globalizacije za narod in nacionalizem, dileme v zvezi z internacionalizmom in kozmopolitizmom.</w:t>
            </w:r>
          </w:p>
        </w:tc>
      </w:tr>
      <w:tr w:rsidR="00036817" w:rsidRPr="001B3C99" w14:paraId="28FAD1B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6DB951E"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lastRenderedPageBreak/>
              <w:t>SK1 Sociologija simbolnega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F4637D"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995FBE" w14:textId="77777777" w:rsidR="00036817" w:rsidRPr="009A65E3" w:rsidRDefault="00036817" w:rsidP="007E2E48">
            <w:pPr>
              <w:jc w:val="both"/>
              <w:rPr>
                <w:rFonts w:ascii="Arial" w:hAnsi="Arial" w:cs="Arial"/>
                <w:sz w:val="20"/>
                <w:szCs w:val="20"/>
              </w:rPr>
            </w:pPr>
            <w:r w:rsidRPr="009A65E3">
              <w:rPr>
                <w:rFonts w:ascii="Arial" w:hAnsi="Arial" w:cs="Arial"/>
                <w:sz w:val="20"/>
                <w:szCs w:val="20"/>
              </w:rPr>
              <w:t>Pregled simbolnih oblik kodifikacije sveta in njihovih pomenov v arhaični družbi in prvih civilizacijah (Mezopotamija, Egipt, helenizem). Sodobne teorije simbola (fenomenološka, strukturalna, psihoanalitična, hermenevtična), in njihovi  osnovni koncepti. Sledi pregled pomembnih etap kulturnega razvoja človeštva, ki se s poglobljeno analizo ustavlja na interpretativno zanimivih primerih: kultura lova in nabiralništva ter religiozno obzorje šamanizma; pojav poljedelstva in prva naselja, prve oblike delitve dela in hierarhizacija družbenih vlog. Pojav antropomorfnih božanstev in nasprotje med poljedelci in pastirsko nomadsko skupnostjo, oz. med mestom in podeželjem. Zaris kulture žita, kulture riža in dveh oblik razumevanja časa, ciklične in linearne. Geneza mitologije, politeizma in monoteistične religije. Pot mitološkega junaka (Odisej, Abram) in vzpostavitev avtonomnosti človeške volje, ki se osvobaja od usode ali volje bogov. Vzorci hieratičnih držav, oblike družbene moči, pojav pisave in obrti. Sociologija simbolne kodifikacije prostora in njegove kvalitativne delitve</w:t>
            </w:r>
            <w:r>
              <w:rPr>
                <w:rFonts w:ascii="Arial" w:hAnsi="Arial" w:cs="Arial"/>
                <w:sz w:val="20"/>
                <w:szCs w:val="20"/>
              </w:rPr>
              <w:t>.</w:t>
            </w:r>
          </w:p>
        </w:tc>
      </w:tr>
      <w:tr w:rsidR="00036817" w:rsidRPr="001B3C99" w14:paraId="6F567CD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4D438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Sociologija spola (4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24AC9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FF1F0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predmetu se bodo študenti in študentke seznanili s sodobnimi teoretskimi diskusijami o spolu in spolni razliki, znotraj sociologije in širše v družboslovju ter z odnosom sociologije do vprašanj spola pred nastankom feministične sociologije. Tematiziranje razlike med biološkim spolom (sex) in družbeno ter kulturno proizvedenim spolom (gender) ter problematiziranje tega razlikovanja. Ugotavljali bomo kako se odvija proces oblikovanja spolne identitete. Analizirali vpliv spola na položaj posameznika/posameznice v družbeni strukturi ter vsakodnevnih življenjskih praksah. Tematiziranje (re)produciranja in spreminjanja spolnih razlik na različnih področjih: spol in socializacija; spol in izobraževanje; spol in družinske vloge; spreminjanje spolnih vlog; spol in pojmovanje moškosti in ženskosti; spolna delitev dela, zaposlovanje, spolna segregacija in/ali segmentacija dela in zaposlovanja, feminizacija in maskulinizacija poklicev in/ali področij delovanja; spol in moč/oblast ter neenake možnosti obeh spolov v politiki; spol in nasilje.</w:t>
            </w:r>
          </w:p>
        </w:tc>
      </w:tr>
      <w:tr w:rsidR="00036817" w:rsidRPr="001B3C99" w14:paraId="070E70D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00964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Sociologija vednosti in znanosti (5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5920EF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F54E62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podaja temeljne etape razvoja kozmološke misli od antike do novega veka. Prikaže razloge za oblikovanje in uveljavitev geocentrične razlage sveta (Aristotel, Ptolemaj), nato pa podrobneje predstavi znotraj teoretske in zunanje družbene razloge za krizo geocentrizma in uveljavitev heliocentrične teorije. Prikazani so avtorji novoveške kozmološke prenove Nikolaj Kopernik, Galileo Galilei in Johannes Kepler ter njihova vpetost v družbo in kulturo tedanjega časa (16.-17. st). Predstavljeni so tudi avtorji in epistemološko zanimive ideje, ki so spremljali to prenovo (N. Kuzanski, Tycho Brahe, G. Bruno, F. Petrić, A. Perlach, J. </w:t>
            </w:r>
            <w:r w:rsidRPr="001B3C99">
              <w:rPr>
                <w:rFonts w:ascii="Arial" w:eastAsia="Times New Roman" w:hAnsi="Arial" w:cs="Arial"/>
                <w:color w:val="000000" w:themeColor="text1"/>
                <w:sz w:val="20"/>
                <w:szCs w:val="20"/>
                <w:lang w:eastAsia="sl-SI"/>
              </w:rPr>
              <w:lastRenderedPageBreak/>
              <w:t xml:space="preserve">Kepler), ki so zanimivi za sociologijo znanosti in za pretres vzajemnega vpliva med znanostjo, družbo, kulturo in novimi idejami.   </w:t>
            </w:r>
          </w:p>
        </w:tc>
      </w:tr>
      <w:tr w:rsidR="00036817" w:rsidRPr="001B3C99" w14:paraId="319BE2E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0C8A1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SK1 Sociologija vizualnih umetnosti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19F9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784FD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Sociologija vizualnih umetnosti gradi na širokem prerezu spoznavanja z institucionalnimi in estetskimi ustroji različnih umetnostnih praks v zgodovinski in teoretski perspektivi. Vstop v polje raziskovanja likovnih umetnosti poteka prek seznanja del avtorjev kot so Vasari, Goethe, Wölfflin, Panofsky, Gombrich. Uvaja se pojmovnik ključnih pojmov, ter analitske usmeritve k vprašanjem reprezentacije in reprodukcije družbenih razmerij. Vsebine zaokrožajo zgodovinske, antropološke in sociološke aspekte pojmovanja umetnosti v povezavi z civilizacijskimi, ideološkimi in socialnimi razmerami. Predavanja se osredotočajo na vprašanja reprezentacije, telesa, pogleda in tradicij v zahodni tradiciji od renesanse do sodobnosti. Poseben poudarek je na feministični kritiki upodobitev pasivnih ženskih teles ter navezava na koncepte voajerizma, fetišizma in skopofilije. S perspektive feministične likovne teorije bodo obravnavane reprezentacije spolne razlike v vizualnih podobah tradicije zahodne likovne umetnosti ter koncept pogleda/gledanja skozi ustroje moči in nadzorovanja v prevladujočih družbenih razmerjih.</w:t>
            </w:r>
          </w:p>
        </w:tc>
      </w:tr>
      <w:tr w:rsidR="00036817" w:rsidRPr="001B3C99" w14:paraId="6F4DF9D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45D15D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Sociologija vsakdanjega življenja (5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1C4D2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C8756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 okviru sociologije vsakdanjega življenja obravnavamo tri tematske vsebinske sklope: teoretični uvod v sociologijo vsakdanjega življenja, metodološka vprašanja sociološkega raziskovanja vsakdanjega življenja ter analizi in kritično ovrednotenje konkretnih vidikov vsakdanjega življenja: Teoretski uvod v sociologijo vsakdanjega življenja (Garfinkel, Schutz, Goffman ...) Metodologija raziskovanja vsakdanjega življenja (kvalitativna metodologija /biografije, avtobiografije .../) Konkretne analize vsakdanjega življenja: Moški  in ženske v vsakdanjem življenju; Različni življenjski stili; Čustva in čustvovanje; Pojmovanje časa; Pojmovanje prostora: bivanje in stanovanje, potovanja, itd.</w:t>
            </w:r>
          </w:p>
        </w:tc>
      </w:tr>
      <w:tr w:rsidR="00036817" w:rsidRPr="001B3C99" w14:paraId="4303B38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D778B9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Uvod v filmske študije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3421D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01F43F" w14:textId="77777777" w:rsidR="00036817" w:rsidRPr="001B3C99" w:rsidRDefault="00036817" w:rsidP="007E2E48">
            <w:p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Predmet izhaja iz osveščenosti o kompleksnosti filma kot umetnostnega in ekonomskega, kulturnega in družbenega fenomena. Zato za izhodišče jemlje pisan nabor strokovne literature, ki bo študentom omogočila vpogled v večplastnost tega medija in v raznovrstnost temeljnih pristopov filmske vede. Skozi preplet zgodovinskih okoliščin, industrijske politike, avtorskih angažmajev in umetnostnih premen sledi razvoju filma od začetkov do sodobnosti. Predavanja zaradi tega nujno vključujejo tudi filozofijo in psihologijo umetnosti osnove filmske estetike ter sodobne sociološke analize post-industrijske družbe. Soočenju z različnimi teoretskimi možnostmi obravnavanja filma kot kompleksnega sistema kroženja produktov, blaga, idej, dela in kapitala predavanja in seminarji dodajajo tudi konkretne filmske analize.</w:t>
            </w:r>
          </w:p>
        </w:tc>
      </w:tr>
      <w:tr w:rsidR="00036817" w:rsidRPr="001B3C99" w14:paraId="31F57DF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00B4D6A"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SK1 Uvod v LGBT študije</w:t>
            </w:r>
          </w:p>
          <w:p w14:paraId="4CA594C1" w14:textId="77777777" w:rsidR="00036817" w:rsidRPr="009A65E3" w:rsidRDefault="00036817" w:rsidP="007E2E48">
            <w:pPr>
              <w:spacing w:after="0" w:line="240" w:lineRule="auto"/>
              <w:jc w:val="both"/>
              <w:rPr>
                <w:rFonts w:ascii="Arial" w:eastAsia="Times New Roman" w:hAnsi="Arial" w:cs="Arial"/>
                <w:sz w:val="20"/>
                <w:szCs w:val="20"/>
                <w:lang w:eastAsia="sl-SI"/>
              </w:rPr>
            </w:pPr>
          </w:p>
          <w:p w14:paraId="07488144" w14:textId="77777777" w:rsidR="00036817" w:rsidRPr="009A65E3" w:rsidRDefault="00036817" w:rsidP="007E2E48">
            <w:pPr>
              <w:spacing w:after="0" w:line="240" w:lineRule="auto"/>
              <w:jc w:val="both"/>
              <w:rPr>
                <w:rFonts w:ascii="Arial" w:eastAsia="Times New Roman" w:hAnsi="Arial" w:cs="Arial"/>
                <w:strike/>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93C3F5"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lastRenderedPageBreak/>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6D12E99" w14:textId="77777777" w:rsidR="00036817" w:rsidRPr="009A65E3" w:rsidRDefault="00036817" w:rsidP="001B3C99">
            <w:pPr>
              <w:spacing w:after="0" w:line="240" w:lineRule="auto"/>
              <w:rPr>
                <w:rFonts w:ascii="Arial" w:eastAsia="Times New Roman" w:hAnsi="Arial" w:cs="Arial"/>
                <w:sz w:val="20"/>
                <w:szCs w:val="20"/>
                <w:lang w:eastAsia="sl-SI"/>
              </w:rPr>
            </w:pPr>
            <w:r w:rsidRPr="009A65E3">
              <w:rPr>
                <w:rFonts w:ascii="Arial" w:hAnsi="Arial" w:cs="Arial"/>
                <w:sz w:val="20"/>
                <w:szCs w:val="20"/>
              </w:rPr>
              <w:t xml:space="preserve">1. Razlikovanje v predmodernem in modernem razumevanju (homo)seksualnosti </w:t>
            </w:r>
            <w:r w:rsidRPr="009A65E3">
              <w:rPr>
                <w:rFonts w:ascii="Arial" w:hAnsi="Arial" w:cs="Arial"/>
                <w:sz w:val="20"/>
                <w:szCs w:val="20"/>
              </w:rPr>
              <w:br/>
              <w:t xml:space="preserve">2. Znanstvene raziskave seksualne želje </w:t>
            </w:r>
            <w:r w:rsidRPr="009A65E3">
              <w:rPr>
                <w:rFonts w:ascii="Arial" w:hAnsi="Arial" w:cs="Arial"/>
                <w:sz w:val="20"/>
                <w:szCs w:val="20"/>
              </w:rPr>
              <w:br/>
              <w:t xml:space="preserve">4. Teorija queer (dekonstrukcija identitet in binarnih delitev hetero/homo, normalnost in heteronormativnost, </w:t>
            </w:r>
            <w:r w:rsidRPr="009A65E3">
              <w:rPr>
                <w:rFonts w:ascii="Arial" w:hAnsi="Arial" w:cs="Arial"/>
                <w:sz w:val="20"/>
                <w:szCs w:val="20"/>
              </w:rPr>
              <w:lastRenderedPageBreak/>
              <w:t>družbena konstrukcija homoseksualnosti in heteroseksualnosti)</w:t>
            </w:r>
            <w:r w:rsidRPr="009A65E3">
              <w:rPr>
                <w:rFonts w:ascii="Arial" w:hAnsi="Arial" w:cs="Arial"/>
                <w:sz w:val="20"/>
                <w:szCs w:val="20"/>
              </w:rPr>
              <w:br/>
              <w:t>5. Moderno LGBT gibanje v svetu in doma (od asimilacijske politike k identitetni politiki)</w:t>
            </w:r>
            <w:r w:rsidRPr="009A65E3">
              <w:rPr>
                <w:rFonts w:ascii="Arial" w:hAnsi="Arial" w:cs="Arial"/>
                <w:sz w:val="20"/>
                <w:szCs w:val="20"/>
              </w:rPr>
              <w:br/>
              <w:t>6. Homoseksualnost in religija</w:t>
            </w:r>
            <w:r w:rsidRPr="009A65E3">
              <w:rPr>
                <w:rFonts w:ascii="Arial" w:hAnsi="Arial" w:cs="Arial"/>
                <w:sz w:val="20"/>
                <w:szCs w:val="20"/>
              </w:rPr>
              <w:br/>
              <w:t>7. LGBT osebe in popularna kultura (medijske reprezentacije LGBT skupnosti)</w:t>
            </w:r>
            <w:r w:rsidRPr="009A65E3">
              <w:rPr>
                <w:rFonts w:ascii="Arial" w:hAnsi="Arial" w:cs="Arial"/>
                <w:sz w:val="20"/>
                <w:szCs w:val="20"/>
              </w:rPr>
              <w:br/>
              <w:t>8. Transpolnost</w:t>
            </w:r>
            <w:r w:rsidRPr="009A65E3">
              <w:rPr>
                <w:rFonts w:ascii="Arial" w:hAnsi="Arial" w:cs="Arial"/>
                <w:sz w:val="20"/>
                <w:szCs w:val="20"/>
              </w:rPr>
              <w:br/>
              <w:t>9. Zasebnost in javnost, intimno državljanstvo, poroke in družine</w:t>
            </w:r>
            <w:r w:rsidRPr="009A65E3">
              <w:rPr>
                <w:rFonts w:ascii="Arial" w:hAnsi="Arial" w:cs="Arial"/>
                <w:sz w:val="20"/>
                <w:szCs w:val="20"/>
              </w:rPr>
              <w:br/>
              <w:t>10. Vsakdanje življenje LGBT oseb (oblikovanje in razkritje LGBT identitete, homofobija,  transfobija, predsodki in stereotipi, javno mnenje, človekove pravice).</w:t>
            </w:r>
          </w:p>
        </w:tc>
      </w:tr>
      <w:tr w:rsidR="00036817" w:rsidRPr="001B3C99" w14:paraId="611C0B7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1ED890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SK1 Uvod v sociologijo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ADA7E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0F402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postavlja temelje za razumevanje družbe in družbenega, saj študente in študentke seznanja z najpomembnejšimi teoretskimi napori in empiričnimi študijami v zgodovini sociološke misli in aktualnimi družbenimi problemi in vprašanji. Tematizira vprašanja odnosa  posameznik – družba; vloga in položaj posameznika v različnih vsakdanjih praksah (otroštvo, mladostništvo, zrelo obdobje, starost) ter v različnih družbenih institucijah (šola, družine, birokratske in druge sodobne organizacije, totalne organizacije).</w:t>
            </w:r>
          </w:p>
        </w:tc>
      </w:tr>
      <w:tr w:rsidR="00036817" w:rsidRPr="001B3C99" w14:paraId="45BD5A0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BF041D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Uvod v sociologijo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1A851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6F73E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Uvod v sociologijo II postavlja temelje za razumevanje družbe in najpomembnejših družbenih struktur ter za poznavanje klasičnih konceptov in sodobnih trendov na področjih družbenih neenakosti in družbene stratifikacije, režimov blaginje, dela (plačanega in neplačanega) in zaposlovanja, družbenega nadzorovanja ter institucionalnih in ideoloških okvirov, ki regulirajo in usmerjajo te pojave.</w:t>
            </w:r>
          </w:p>
        </w:tc>
      </w:tr>
      <w:tr w:rsidR="00036817" w:rsidRPr="001B3C99" w14:paraId="10FAD2F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C3294F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Besedilna fonetika slovenskega knjižnega jezika</w:t>
            </w:r>
          </w:p>
          <w:p w14:paraId="0B8A390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B98A5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FD2789"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Obravnava in usvojitev osnovnih značilnosti ter zakonitosti besedilne fonetike govorjene slovenščine s poudarkom na knjižni izreki. Seznanjanje z osnovnimi pravili stavčne intonacije, smiselne členitve besedil (premori) in poudarjanja (stavčna prozodija; razmerje med naglasom in poudarkom). Spoznavanje pridobivanja in obdelave posnetkov za nadaljnjo kritično vrednotenje različnih tipov besedil in govorcev s pomočjo instrumentalne glasoslovne analize in percepcije govora.</w:t>
            </w:r>
          </w:p>
          <w:p w14:paraId="22E29D3F"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Posebnosti: Instrumentalna obdelava in analiza posnetkov (Cool Edit, Praat…) Uporaba različnih računalniških programov za predstavitev avdio-vizualnih posnetkov in lastnih ugotovitev (PPT, Real Media Player; DVD-snemalnik, avdiosnemalniki …) Sposobnost branja fonetično-fonološke literature in lastne interpretacije slišanega ter prebranega (pisanje seminarja in strokovnih člankov).</w:t>
            </w:r>
          </w:p>
          <w:p w14:paraId="6AB731B5"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Metode poučevanja:</w:t>
            </w:r>
            <w:r w:rsidRPr="001B3C99">
              <w:rPr>
                <w:rFonts w:ascii="Arial" w:eastAsia="Times New Roman" w:hAnsi="Arial" w:cs="Arial"/>
                <w:color w:val="000000" w:themeColor="text1"/>
                <w:sz w:val="20"/>
                <w:szCs w:val="20"/>
                <w:lang w:eastAsia="sl-SI"/>
              </w:rPr>
              <w:t xml:space="preserve"> Predavanja, seminarji, individualne naloge, sodelovalno učenje / poučevanje, aktivno (refleksivno) poučevanje, portfolio konference, laboratorijske vaje, simulacije, nastopi, skupno analitičn pregledovanje avdio-vizualnih posnetkov.</w:t>
            </w:r>
          </w:p>
        </w:tc>
      </w:tr>
      <w:tr w:rsidR="00036817" w:rsidRPr="001B3C99" w14:paraId="07A2742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1"/>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17BD18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SL1 Češka in slovaška književnost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622F22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B18E08" w14:textId="77777777" w:rsidR="00036817" w:rsidRPr="001B3C99" w:rsidRDefault="00036817" w:rsidP="009A65E3">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seznanja študente s kanonom češke in slovaške književnosti. Literarnozgodovinski pregled omogoča razumevanje specifične jezikovne in kulturne identitete, ki se oblikuje vsaj od 14. stoletja dalje. Izbrana besedila v slovenskih prevodih omogočajo kritično razumevanje zgodovinskih procesov, vprašanja manjšin, modernosti, tradicionalnosti ter osmišljajo dialog s sosednjimi literaturami. Branje avtorjev kot so J. A. Komenský, B. Hrabal, M. Kundera, D. Tatarka in P. Vilikovský.</w:t>
            </w:r>
          </w:p>
        </w:tc>
      </w:tr>
      <w:tr w:rsidR="00036817" w:rsidRPr="001B3C99" w14:paraId="29F862D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4F9D7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Digitalni jezikovni viri za slovenščino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57DE2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F3545D"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Pregled digitalnih jezikovnih virov za slovenščino: korpusnih, priročniških (pravopisnih, slovarskih, slovničnih terminoloških in jezikovno zgodovinskih) ter jezikovnotehnoloških. Opredelitev jezikovnih korpusov, korpusna tipologija in temeljni pojmi – avtentičnost, dokumentiranost, referenčnost, uravnoteženost, reprezentativnost, označenost. Vloga avtentičnosti podatkov pri jezikoslovni dejavnosti.  Kratka zgodovina gradnje in uporabe korpusov v jezikoslovju. Pregled obstoječih slovenskih korpusov s poudarkom na njihovih značilnostih in uporabnosti za različne namene. Razmerje med jezikovnimi korpusi in spletom kot virom jezikovnih podatkov. Raba korpusov za opis jezika in jezikovne analize; korpusni šumi in interpretativne pasti. Osnovna korpusna iskanja z različnimi konkordančniki in metodologija korpusne analize. Pregled in ovrednotenje temeljnih jezikovnotehnoloških orodij s stališča jezikoslovne ustreznosti in uporabnosti. Sociolingvistična vloga jezikovnih virov kot nujne opreme za zagotavljanje mednarodnega statusa slovenščine.</w:t>
            </w:r>
          </w:p>
        </w:tc>
      </w:tr>
      <w:tr w:rsidR="00036817" w:rsidRPr="001B3C99" w14:paraId="79018E6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F4405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Javno govorno nastopanje</w:t>
            </w:r>
          </w:p>
          <w:p w14:paraId="0D556E4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753CE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9ADC428"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Poglobitev preučevanja temeljnih dimenzij javnega diskurza in preučevanja različnih diskurzivnih pristopov (konverzacijska, etnografska, sociolingvistična, pragmatična in kulturološka analiza), predstavitev različnih teorij načel uspešnega (javnega) sporočanja (npr. Griceove maksime, ki naj bi jih upoštevali tvorci, ko oblikujejo besedilo v določenih okoliščinah), kratka ponovitev različnih teorij, ki se osredotočajo na preučevanje kriterijev besedilnosti, in poglobljena predstavitev kriterijev namernosti, sprejemljivosti, informativnosti in situacijskoti v okviru javnega govornega nastopanja, predstavitev prozodičnih prvin, ki spremljajo govor, predstavitev  besednorednih dejavnikov, ki pogojujejo uspešnost javnega govornega diskurza.</w:t>
            </w:r>
          </w:p>
          <w:p w14:paraId="0A4AF765"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Metode poučevanja:</w:t>
            </w:r>
            <w:r w:rsidRPr="001B3C99">
              <w:rPr>
                <w:rFonts w:ascii="Arial" w:eastAsia="Times New Roman" w:hAnsi="Arial" w:cs="Arial"/>
                <w:color w:val="000000" w:themeColor="text1"/>
                <w:sz w:val="20"/>
                <w:szCs w:val="20"/>
                <w:lang w:eastAsia="sl-SI"/>
              </w:rPr>
              <w:t xml:space="preserve"> Predavanja, vaje, individualne naloge, vodeni individualni študij.</w:t>
            </w:r>
          </w:p>
        </w:tc>
      </w:tr>
      <w:tr w:rsidR="00036817" w:rsidRPr="001B3C99" w14:paraId="2D29927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C09514"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lastRenderedPageBreak/>
              <w:t>SL1 Jezikovna norma in jezikovna kultura - D izbirni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23F8C2"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0AF1D0" w14:textId="77777777" w:rsidR="00036817" w:rsidRPr="009A65E3" w:rsidRDefault="00036817" w:rsidP="007E2E48">
            <w:pPr>
              <w:jc w:val="both"/>
              <w:rPr>
                <w:rFonts w:ascii="Arial" w:hAnsi="Arial" w:cs="Arial"/>
                <w:bCs/>
                <w:sz w:val="20"/>
                <w:szCs w:val="20"/>
              </w:rPr>
            </w:pPr>
            <w:r w:rsidRPr="009A65E3">
              <w:rPr>
                <w:rFonts w:ascii="Arial" w:hAnsi="Arial" w:cs="Arial"/>
                <w:bCs/>
                <w:sz w:val="20"/>
                <w:szCs w:val="20"/>
                <w:u w:val="single"/>
              </w:rPr>
              <w:t>Vsebina</w:t>
            </w:r>
            <w:r w:rsidRPr="009A65E3">
              <w:rPr>
                <w:rFonts w:ascii="Arial" w:hAnsi="Arial" w:cs="Arial"/>
                <w:bCs/>
                <w:sz w:val="20"/>
                <w:szCs w:val="20"/>
              </w:rPr>
              <w:t xml:space="preserve">: </w:t>
            </w:r>
            <w:r w:rsidRPr="009A65E3">
              <w:rPr>
                <w:rFonts w:ascii="Arial" w:hAnsi="Arial" w:cs="Arial"/>
                <w:sz w:val="20"/>
                <w:szCs w:val="20"/>
              </w:rPr>
              <w:t>Razmejitev pojmov norma – kodifikacija, norma – raba in pojmov jezikovna kultiviranost – jezikovno kultiviranje. Razmerje med normo, jezikovnim sistemom in rabo. Jezikovna zvrstnost: norma knjižnega jezika in neknjižnih zvrsti. Merila za oblikovanje knjižnojezikovne norme. Načini in viri normiranja (jezikovni korpus kot sodobni jezikoslovni vir). Načela jezikovne »pravilnosti« - argumenti za in proti. Razvoj jezikovne norme slovenskega knjižnega jezika in načela sodobne slovenske knjižnojezikovne norme. Temeljni jezikovnokulturni pojmi: purizem, antipurizem, jezikovno načrtovanje (jezikovna kultura in jezikovna politika: akcija Slovenščina v javnosti, zakon o jeziku). Jezikovna kultura v vlogi kritičnega vrednotenja knjižnojezikovne norme, zlasti njene kodifikacije. Vloga lektoriranja besedil v okviru jezikovnokulturnih prizadevanj v slovenskem prostoru.</w:t>
            </w:r>
          </w:p>
          <w:p w14:paraId="47EB690A" w14:textId="77777777" w:rsidR="00036817" w:rsidRPr="009A65E3" w:rsidRDefault="00036817" w:rsidP="001B3C99">
            <w:pPr>
              <w:jc w:val="both"/>
              <w:rPr>
                <w:rFonts w:ascii="Arial" w:hAnsi="Arial" w:cs="Arial"/>
                <w:bCs/>
                <w:sz w:val="20"/>
                <w:szCs w:val="20"/>
              </w:rPr>
            </w:pPr>
            <w:r w:rsidRPr="009A65E3">
              <w:rPr>
                <w:rFonts w:ascii="Arial" w:hAnsi="Arial" w:cs="Arial"/>
                <w:bCs/>
                <w:sz w:val="20"/>
                <w:szCs w:val="20"/>
                <w:u w:val="single"/>
              </w:rPr>
              <w:t>Metode poučevanja</w:t>
            </w:r>
            <w:r w:rsidRPr="009A65E3">
              <w:rPr>
                <w:rFonts w:ascii="Arial" w:hAnsi="Arial" w:cs="Arial"/>
                <w:bCs/>
                <w:sz w:val="20"/>
                <w:szCs w:val="20"/>
              </w:rPr>
              <w:t>: Predavanja, seminar.</w:t>
            </w:r>
          </w:p>
        </w:tc>
      </w:tr>
      <w:tr w:rsidR="00036817" w:rsidRPr="001B3C99" w14:paraId="4B29DB1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EE5371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Južnoslovanske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A7F9FB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1DE219" w14:textId="77777777" w:rsidR="00036817" w:rsidRPr="001B3C99" w:rsidRDefault="00036817" w:rsidP="001B3C99">
            <w:pPr>
              <w:keepNext/>
              <w:spacing w:after="0"/>
              <w:jc w:val="both"/>
              <w:rPr>
                <w:rFonts w:ascii="Arial" w:hAnsi="Arial" w:cs="Arial"/>
                <w:color w:val="000000" w:themeColor="text1"/>
                <w:sz w:val="20"/>
                <w:szCs w:val="20"/>
              </w:rPr>
            </w:pPr>
            <w:r w:rsidRPr="001B3C99">
              <w:rPr>
                <w:rFonts w:ascii="Arial" w:hAnsi="Arial" w:cs="Arial"/>
                <w:color w:val="000000" w:themeColor="text1"/>
                <w:sz w:val="20"/>
                <w:szCs w:val="20"/>
                <w:u w:val="single"/>
              </w:rPr>
              <w:t>Vsebina:</w:t>
            </w:r>
            <w:r w:rsidRPr="001B3C99">
              <w:rPr>
                <w:rFonts w:ascii="Arial" w:hAnsi="Arial" w:cs="Arial"/>
                <w:color w:val="000000" w:themeColor="text1"/>
                <w:sz w:val="20"/>
                <w:szCs w:val="20"/>
              </w:rPr>
              <w:t xml:space="preserve"> Zgoščen pregled južnoslovanskih književnosti: obče značilnosti srednjeveške književnosti, posvetna književnost; dela humanistov, latinisti, petrarkizem; žitja kot srbska žanrska posebnost, cerkvena prikazanja kot hrvaška žanrska posebnost; pisni spomeniki, povezani z bosansko državnostjo, književna tradicija aljamiado; romantika in ilirsko gibanje, nacionalni junaški ep; realizem, moderna in njene različice, modernizmi po letu 1914, parnasovstvo, simbolizem, sumatraizem, zenitizem, hipnizem, dadaizem, avtomatizem, nadrealizem; knjiž. po letu 1950; postmoderna, oddaljevanje od tradicije socialne književnosti, prelom s črno-belo tehniko obravnave preteklosti; jeans proza; fantastika; mlada proza; trivializacija visoke književnosti; žanrska proza; hibridnost in žanrski sinkretizem; memoarska proza; historiografska fikcija; vojna proza; literarizirana (fikcionalizirana) avtobiografija; nova stvarnostna proza; fragment; kratka zgodba; urbana proza; medijska ozaveščenost; etablirana književnost vs. popularna književnost. </w:t>
            </w:r>
          </w:p>
          <w:p w14:paraId="7E77DE00" w14:textId="77777777" w:rsidR="00036817" w:rsidRPr="001B3C99" w:rsidRDefault="00036817" w:rsidP="001B3C99">
            <w:pPr>
              <w:keepNext/>
              <w:spacing w:after="0"/>
              <w:jc w:val="both"/>
              <w:rPr>
                <w:rFonts w:ascii="Arial" w:hAnsi="Arial" w:cs="Arial"/>
                <w:color w:val="000000" w:themeColor="text1"/>
                <w:sz w:val="20"/>
                <w:szCs w:val="20"/>
              </w:rPr>
            </w:pPr>
          </w:p>
          <w:p w14:paraId="578CAF31"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u w:val="single"/>
              </w:rPr>
              <w:t>Metode poučevanja:</w:t>
            </w:r>
            <w:r w:rsidRPr="001B3C99">
              <w:rPr>
                <w:rFonts w:ascii="Arial" w:hAnsi="Arial" w:cs="Arial"/>
                <w:color w:val="000000" w:themeColor="text1"/>
                <w:sz w:val="20"/>
                <w:szCs w:val="20"/>
              </w:rPr>
              <w:t xml:space="preserve"> Predavanja.</w:t>
            </w:r>
          </w:p>
        </w:tc>
      </w:tr>
      <w:tr w:rsidR="00036817" w:rsidRPr="001B3C99" w14:paraId="5688374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C7F27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bCs/>
                <w:color w:val="000000" w:themeColor="text1"/>
                <w:sz w:val="20"/>
                <w:szCs w:val="20"/>
              </w:rPr>
              <w:t>SL1 Poglavja iz slovnice – slovarski vidik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AD1CD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382FA3"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Style w:val="markedcontent"/>
                <w:rFonts w:ascii="Arial" w:hAnsi="Arial" w:cs="Arial"/>
                <w:color w:val="000000" w:themeColor="text1"/>
                <w:sz w:val="20"/>
                <w:szCs w:val="20"/>
                <w:u w:val="single"/>
              </w:rPr>
              <w:t>Vsebina:</w:t>
            </w:r>
            <w:r w:rsidRPr="001B3C99">
              <w:rPr>
                <w:rStyle w:val="markedcontent"/>
                <w:rFonts w:ascii="Arial" w:hAnsi="Arial" w:cs="Arial"/>
                <w:color w:val="000000" w:themeColor="text1"/>
                <w:sz w:val="20"/>
                <w:szCs w:val="20"/>
              </w:rPr>
              <w:t xml:space="preserve"> Opredelitev pojma kategorialna lastnost (KL) z vidika slovarske ali skladenjske</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rPr>
              <w:t>prepoznavnosti – oboje lahko v slovarskopomenski vlogi kot kategorialne pomenske sestavine</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rPr>
              <w:t>(kategorialni semi), v skladenjski kot razločevalne prvine stavčnih členov – stavčno zgrajene</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rPr>
              <w:lastRenderedPageBreak/>
              <w:t>povedi kot enote besedila. KL kot vez med leksiko v vlogi stavčnih členov in leksiko kot</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rPr>
              <w:t>nosilko denotativnega (slovarskega) pomena. Spol in vid z vezljivostjo kot izhodiščni členitvi</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rPr>
              <w:t>leksike na samostalniško in glagolsko – temeljno stavčnostrukturno osebkovo-povedkovo.</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rPr>
              <w:t>Odločilna pomenskorazločevalna vloga vseh drugih KL znotraj stavčne zgradbe – lahko tudi</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rPr>
              <w:t>vpliv na besednovrstno in s tem izhodiščno slovarskopomensko opredelitev.</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u w:val="single"/>
              </w:rPr>
              <w:t>Metode poučevanja:</w:t>
            </w:r>
            <w:r w:rsidRPr="001B3C99">
              <w:rPr>
                <w:rStyle w:val="markedcontent"/>
                <w:rFonts w:ascii="Arial" w:hAnsi="Arial" w:cs="Arial"/>
                <w:color w:val="000000" w:themeColor="text1"/>
                <w:sz w:val="20"/>
                <w:szCs w:val="20"/>
              </w:rPr>
              <w:t xml:space="preserve"> Predavanja, seminar.</w:t>
            </w:r>
          </w:p>
        </w:tc>
      </w:tr>
      <w:tr w:rsidR="00036817" w:rsidRPr="001B3C99" w14:paraId="2DC6E02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BDD8C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SL1 Pravorečna in pravopisna norma slovenskega knjižnega jezika</w:t>
            </w:r>
          </w:p>
          <w:p w14:paraId="0831AA9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6A8FC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1B1AEA"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Opredelitev temeljnih prvin, ki vplivajo na tričlenskost knjižnojezikovne norme z upoštevanjem razločevalnosti norme govorjene besede glede na pisno. Spoznavanje in kritično vrednotenje razmerij med temi prvinami pri uzakonjanju (kodificiranju) norme knjižnega jezika. Normativne prvine pisnega in govorjenega knjižnega izraza – poskus  opredelitve glede na knjižnojezikovno tričlenskost. Mesto norme knjižnega jezika v opredelitvi pojma jezikovna kultura.</w:t>
            </w:r>
          </w:p>
          <w:p w14:paraId="25E45774"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Posebnosti: Preverjanje govorne in pisne norme na besedilnem gradivu z upoštevanjem možnosti solcialno- in funkcijskozvrstne stilistike.</w:t>
            </w:r>
          </w:p>
          <w:p w14:paraId="43FBCBD1"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Metode poučevanja:</w:t>
            </w:r>
            <w:r w:rsidRPr="001B3C99">
              <w:rPr>
                <w:rFonts w:ascii="Arial" w:eastAsia="Times New Roman" w:hAnsi="Arial" w:cs="Arial"/>
                <w:color w:val="000000" w:themeColor="text1"/>
                <w:sz w:val="20"/>
                <w:szCs w:val="20"/>
                <w:lang w:eastAsia="sl-SI"/>
              </w:rPr>
              <w:t xml:space="preserve"> Predavanja, vaje.</w:t>
            </w:r>
          </w:p>
        </w:tc>
      </w:tr>
      <w:tr w:rsidR="00036817" w:rsidRPr="001B3C99" w14:paraId="7F6FDF8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191053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Seminar iz sodobne slovenske dramatike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82D84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B074A2"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Zgoščen pregled razvoja slovenske dramatike v drugi polovici 20. stoletja. Pregled se začne z dramami, ki variirajo poetike predvojnega in vojnega časa (M. Mihelič, V. Zupan ...). Prikaže značilnosti drame absurda in poetične drame ter ugotovitve preverja pri konkretnih avtorjih in dramskih besedilih (J. Javoršek, P. Božič;  D. Smole, G. Strniša, V. Taufer, I. Svetina). Opozori tudi na drame s poudarjenimi ludističnimi elementi (Jovanović, Jesih). Ob tem spremlja družbeno angažiranost dramatike, njene politične, moralne in socialne ideje (D. Smole, P. Kozak, D. Jančar, R. Šeligo, D. Jovanović, T. Partljič ...). Prikaže značilnosti drame v postmodernizmu (Jovanović, Svetina). V izbirnem seminarju se posebej natančno posveča najmlajšim dramskim besedilom, nastalim po letu 1990, in spremlja sprotno produkcijo (M. Zupančič, D. Potočnjak, E. Flisar, V. Möderndorfer ...). – V seminarskem delu tudi opazuje razvoj gledališč in kako se je spreminjala vloga in pomen dramskega besedila v gledališki uprizoritvi. Pri sodobnih avtorjih opozarja na tematske, motivne in slogovne navezave s starejšimi besedili ter na razumevanje dram v medkulturni povezanosti.</w:t>
            </w:r>
          </w:p>
          <w:p w14:paraId="75775E77"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lastRenderedPageBreak/>
              <w:t>Metode poučevanja:</w:t>
            </w:r>
            <w:r w:rsidRPr="001B3C99">
              <w:rPr>
                <w:rFonts w:ascii="Arial" w:eastAsia="Times New Roman" w:hAnsi="Arial" w:cs="Arial"/>
                <w:color w:val="000000" w:themeColor="text1"/>
                <w:sz w:val="20"/>
                <w:szCs w:val="20"/>
                <w:lang w:eastAsia="sl-SI"/>
              </w:rPr>
              <w:t xml:space="preserve"> V izbirnem seminarju sodelovanje v diskusijah na osnovi prebrane predpisane literature, predstavitve seminarskih nalog ter skupen ogled in analiza gledališke uprizoritve ter primerjava z dramskim besedilom. </w:t>
            </w:r>
          </w:p>
        </w:tc>
      </w:tr>
      <w:tr w:rsidR="00036817" w:rsidRPr="001B3C99" w14:paraId="6208A35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E0532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SL1 Seminar iz sodobne slovenske poezije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E3EAA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AD9B1A"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Pregled sodobne slovenske poezije na ozadju družbenih premen, kulturnih paradigem in literarnega življenja v 2. polovici 20. stoletja: graditeljska poezija 1. povojnega petletja (Župančič, Minatti, Krakar,) objave medvojne poezije in zamolčani pesniki poražene strani (Balantič, Hribovšek); programski nastop in razcvet intimizma v 50. letih (Škerl, Kovič, Menart, Zlobec, Pavček, Minatti, Krakar); kritični eksistencializem od 1958 naprej (Zajc, Taufer, Strniša, Vegri), v navezavi s simbolizmom in ekspresionizmom (Udovič, Kocbek), ultramodernizem, neoavantgarda, konkretna poezija 60. let (OHO, Geister, Zagoričnik, Kermauner, Hanžek), reizem in ludizem konca 60. in 1. polovice 70. let (Geister, Šalamun, Jesih, Dekleva, Svetina, Januš), retradicionalizacija in mitopoetike v 70. letih (Pavček, Kovič, Taufer, Makarovič, Košuta, Detela), socialno občutljivi neorealizem (Brvar, Fritz, Kuntner), novi esteticizem (Grafenauer, Novak, Svetina, Dekleva), uporniški punk (Babačić, Gluvić), postmodernizem (Jesih, Debeljak, Ihan, Šteger), razpršitev v osebne poetike in novi intimizem (Vidmar, Zupan, Semolič, Pikalo, Čučnik, Podlogar, Stupica). Pregled razvojnih faz, tokov in generacij znotraj modernizma, inovacije in razmerja do tradicije, Razumevalno branje in samostojna dešifracija pesniškega sporočila z analizo tematike, podobja, zgradbe, retorike, formalnih lastnosti in medbesedilnih zvez. – V izbirnem seminarju študentje oblikujejo, argumentirajo, govorno in pisno predstavijo lastno interpretacijo in vrednotenje izbranih besedil.  </w:t>
            </w:r>
          </w:p>
          <w:p w14:paraId="16241927"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p>
          <w:p w14:paraId="01E5A571"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Metode poučevanja:</w:t>
            </w:r>
            <w:r w:rsidRPr="001B3C99">
              <w:rPr>
                <w:rFonts w:ascii="Arial" w:eastAsia="Times New Roman" w:hAnsi="Arial" w:cs="Arial"/>
                <w:color w:val="000000" w:themeColor="text1"/>
                <w:sz w:val="20"/>
                <w:szCs w:val="20"/>
                <w:lang w:eastAsia="sl-SI"/>
              </w:rPr>
              <w:t xml:space="preserve"> Predavanja z diskusijo, raziskovalni seminarji z govornimi nastopi. Domače branje literarnih del </w:t>
            </w:r>
          </w:p>
        </w:tc>
      </w:tr>
      <w:tr w:rsidR="00036817" w:rsidRPr="001B3C99" w14:paraId="1AEACCB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06EF86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Seminar iz starejše slovenske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3D6AC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372852"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Pregled slovenske književnosti od 10. do konca 18. stoletja (na ozadju evropske zgodovine): verske pesmi (božične, velikonočne …, svetniške, Marijine …); molitve, pridige ter ostala teološka literatura; posvetne pesmi do Pisanic, Pisanice, Vodnik …; verska in posvetna drama (liturgične drame, pasijonske igre, Linhart), teološka in enciklopedična dela: Brižinski spomeniki, Stiški rokopis idr. srednjeveški rokopisi, Trubar, Krelj, Dalmatin idr., Čandek, Kastelec, rokopisne pesmarice 17. in 18. stoletja, Valvazor, Svetokriški, Basar idr. Vaje obsegajo branje in analiziranje izvirnih besedil. – V izbirnem seminarju se podrobneje seznanite  z </w:t>
            </w:r>
            <w:r w:rsidRPr="001B3C99">
              <w:rPr>
                <w:rFonts w:ascii="Arial" w:eastAsia="Times New Roman" w:hAnsi="Arial" w:cs="Arial"/>
                <w:color w:val="000000" w:themeColor="text1"/>
                <w:sz w:val="20"/>
                <w:szCs w:val="20"/>
                <w:lang w:eastAsia="sl-SI"/>
              </w:rPr>
              <w:lastRenderedPageBreak/>
              <w:t>odvisnostjo literature od religije (teoloških nazorov, verskih obredov), morale, filozofije časa, v katerih so nastala; spoznate, da se nazori o umetnosti, morali, religiji, politiki itd. s časom spreminjajo in da je treba literarna dela vrednotiti glede na čas nastanka v skladu s spoznanjem, da se literarne oblike, vrste,  teme, ideje, vrednote v času spreminjajo.</w:t>
            </w:r>
          </w:p>
          <w:p w14:paraId="2E129BAB"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Metode poučevanja: Predavanja z diskusijo in vaje ter izbirni seminar. Domače branje literarnih del. Strokovne ekskurzije v samostane, knjižnice, arhive, rojstne kraje piscev ipd.</w:t>
            </w:r>
          </w:p>
        </w:tc>
      </w:tr>
      <w:tr w:rsidR="00036817" w:rsidRPr="001B3C99" w14:paraId="0D4659B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BC109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SL1 Slovenska narečja</w:t>
            </w:r>
          </w:p>
          <w:p w14:paraId="15D4A28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96D028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0769FD"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Spoznavanje osnovnih značilnosti narečnih skupin oz. narečij na vseh jezikovnih ravninah v odnosu do slovenskega knjižnega jezika (sinhron pogled) ob izbranih narečnih besedilih. Poudarek je na: (ne)tonemskosti, diftongih, posebnih narečnih glasovih, osnovnih posebnostih pri končniških in besedotvornih morfemih, prevzeti in ožjenarečni leksiki, posebnostih pri zgradbi stavka itd. Seznanjanje s sodobno nacionalno transkripcijo za zapis narečnih besedil.</w:t>
            </w:r>
          </w:p>
          <w:p w14:paraId="6579BA11"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Posebnosti:</w:t>
            </w:r>
            <w:r w:rsidRPr="001B3C99">
              <w:rPr>
                <w:rFonts w:ascii="Arial" w:eastAsia="Times New Roman" w:hAnsi="Arial" w:cs="Arial"/>
                <w:color w:val="000000" w:themeColor="text1"/>
                <w:sz w:val="20"/>
                <w:szCs w:val="20"/>
                <w:lang w:eastAsia="sl-SI"/>
              </w:rPr>
              <w:t xml:space="preserve"> Sprotno utrjevanje in razširjanje pridobljenega znanja s seminarsko nalogo, v kateri bodo študentje na enak način analizirali narečno besedilo, ki ga bodo posneli in zapisali sami.</w:t>
            </w:r>
          </w:p>
          <w:p w14:paraId="09E40FFF"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Metode poučevanja:</w:t>
            </w:r>
            <w:r w:rsidRPr="001B3C99">
              <w:rPr>
                <w:rFonts w:ascii="Arial" w:eastAsia="Times New Roman" w:hAnsi="Arial" w:cs="Arial"/>
                <w:color w:val="000000" w:themeColor="text1"/>
                <w:sz w:val="20"/>
                <w:szCs w:val="20"/>
                <w:lang w:eastAsia="sl-SI"/>
              </w:rPr>
              <w:t xml:space="preserve"> Vaje, seminarsko delo, predstavitev seminarskega dela, individualne zadolžitve, prebiranje strokovne literature.</w:t>
            </w:r>
          </w:p>
        </w:tc>
      </w:tr>
      <w:tr w:rsidR="00036817" w:rsidRPr="001B3C99" w14:paraId="061722C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EED990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Slovenščina kot drugi in kot tuji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14749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7C89C0B" w14:textId="77777777" w:rsidR="00036817" w:rsidRPr="001B3C99" w:rsidRDefault="00036817" w:rsidP="001B3C99">
            <w:pPr>
              <w:pStyle w:val="Default"/>
              <w:spacing w:line="276" w:lineRule="auto"/>
              <w:jc w:val="both"/>
              <w:rPr>
                <w:rFonts w:ascii="Arial" w:hAnsi="Arial" w:cs="Arial"/>
                <w:color w:val="000000" w:themeColor="text1"/>
                <w:sz w:val="20"/>
                <w:szCs w:val="20"/>
              </w:rPr>
            </w:pPr>
            <w:r w:rsidRPr="001B3C99">
              <w:rPr>
                <w:rFonts w:ascii="Arial" w:hAnsi="Arial" w:cs="Arial"/>
                <w:color w:val="000000" w:themeColor="text1"/>
                <w:sz w:val="20"/>
                <w:szCs w:val="20"/>
                <w:u w:val="single"/>
              </w:rPr>
              <w:t xml:space="preserve">Vsebina: </w:t>
            </w:r>
            <w:r w:rsidRPr="001B3C99">
              <w:rPr>
                <w:rFonts w:ascii="Arial" w:hAnsi="Arial" w:cs="Arial"/>
                <w:color w:val="000000" w:themeColor="text1"/>
                <w:sz w:val="20"/>
                <w:szCs w:val="20"/>
              </w:rPr>
              <w:t>Temeljni pojmi področja slovenščine kot J2 in TJ: - vloga in položaj slovenščine kot J1, J2 in TJ v Sloveniji, zamejstvu in v tujini, - zgodovina slovenščine kot TJ, - organiziranost in delovanje na področju slovenščine kot J2 in TJ, - jezikovna politika in načrtovanje slovenščine kot J2 in TJ, analiza pravnih aktov, - govorci slovenščine kot J2 in TJ in njihove značilnosti, - značilnosti slovenščine z vidika njenega učenja in poučevanja kot TJ, - teorije jezikovnega usvajanja in modeli jezikovnega poučevanja, - značilnosti procesov učenja in usvajanja slovenščine kot J1 in TJ, - dejavniki jezikovnega usvajanja, - podobnosti in razlike med procesoma učenja in usvajanja J1 in TJ, - jezikovno znanje in sporazumevalna zmožnost, - ravni jezikovnega znanja in skupni evropski referenčni okvir za jezike, - raziskovanje na področju slovenščine kot J2 in TJ.</w:t>
            </w:r>
          </w:p>
        </w:tc>
      </w:tr>
      <w:tr w:rsidR="00036817" w:rsidRPr="001B3C99" w14:paraId="3A41648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9DB21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Socialne zvrsti slovenskega jezika</w:t>
            </w:r>
          </w:p>
          <w:p w14:paraId="7CC4E92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305E3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9C66D6"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Delitev socialnih zvrsti slovenskega jezika v Slovenski slovnici in Slovenskem pravopisu na knjižne in neknjižne. Teoretična podlaga za tako delitev. Pregled še nekaterih drugih pristopov, in sicer poleg strukturalističnega še genetskojezikoslovnega, sociolingvističnega, pragmatičnega in variantnojezikoslovnega. Terminologija obravnavanih pristopov. Vzroki za nastanek socialnih zvrsti oz. </w:t>
            </w:r>
            <w:r w:rsidRPr="001B3C99">
              <w:rPr>
                <w:rFonts w:ascii="Arial" w:eastAsia="Times New Roman" w:hAnsi="Arial" w:cs="Arial"/>
                <w:color w:val="000000" w:themeColor="text1"/>
                <w:sz w:val="20"/>
                <w:szCs w:val="20"/>
                <w:lang w:eastAsia="sl-SI"/>
              </w:rPr>
              <w:lastRenderedPageBreak/>
              <w:t xml:space="preserve">variant govorjenega jezika. Vprašanje socialnozvrstnosti slovenskih narečij. Zunajjezikovni dejavniki za nastanek slovenskih narečij in sodobna klasifikacija. Spoznavanje pojmov: narečna skupina, narečje, krajevni govor ter uveljavljenih domačih in mednarodnih terminov s področja dialektologije. Raba in vrednotenje posameznih socialnih zvrsti. Pregled transkripcij govorjenega jezika in zapisovanje le tega v poenostavljeni transkripciji. </w:t>
            </w:r>
          </w:p>
          <w:p w14:paraId="6E21F250"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Posebnosti:</w:t>
            </w:r>
            <w:r w:rsidRPr="001B3C99">
              <w:rPr>
                <w:rFonts w:ascii="Arial" w:eastAsia="Times New Roman" w:hAnsi="Arial" w:cs="Arial"/>
                <w:color w:val="000000" w:themeColor="text1"/>
                <w:sz w:val="20"/>
                <w:szCs w:val="20"/>
                <w:lang w:eastAsia="sl-SI"/>
              </w:rPr>
              <w:t xml:space="preserve"> Uvajanje v terensko delo. Osvojitev najosnovnejših tehnik snemanja in prepisovanja govora</w:t>
            </w:r>
          </w:p>
          <w:p w14:paraId="2759C759"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Metode poučevanja</w:t>
            </w:r>
            <w:r w:rsidRPr="001B3C99">
              <w:rPr>
                <w:rFonts w:ascii="Arial" w:eastAsia="Times New Roman" w:hAnsi="Arial" w:cs="Arial"/>
                <w:color w:val="000000" w:themeColor="text1"/>
                <w:sz w:val="20"/>
                <w:szCs w:val="20"/>
                <w:lang w:eastAsia="sl-SI"/>
              </w:rPr>
              <w:t>: Predavanja, vaje, individualne zadolžitve, delo po skupinah, samostojni študij po obvezni in priporočeni literaturi.</w:t>
            </w:r>
          </w:p>
        </w:tc>
      </w:tr>
      <w:tr w:rsidR="00036817" w:rsidRPr="001B3C99" w14:paraId="521D600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9BAFFB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SL1 Strokovno besedilo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F0D37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EC664C"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Predstavitev zgodovine razvoja slovenskih strokovnih besedil, predstavitev oz. poglobitev poznavanja teorij komunikacijske kompetence (Dell Hymes, Eugenio Coseriu, Lyle F. Bachman) in natančnejša obravnava odvisnostnega razmerja (in posledic, ki izvirajo iz njega) med tvorjenjem/razumevanjem strokovnega besedila in poznavanjem/upoštevanjem značilnosti govornega položaja oz. socio- in psiholingvističnih danosti, predstavitev besedilotvornih zakonitosti in stilističnih postopkov nekaterih strokovnih besedil, obravnavanje različnih socialnozvrstnih teorij (slovenskega) jezika, še posebej tistih poglavij, ki se dotikajo strokovnega jezika, predstavitev značilnosti strokovnega izrazja in poimenovalnih postopkov. 30 Metode poučevanja: Predavanja, vaje, individualno vodeni študij.</w:t>
            </w:r>
          </w:p>
        </w:tc>
      </w:tr>
      <w:tr w:rsidR="00036817" w:rsidRPr="001B3C99" w14:paraId="26EA01B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FAC8E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Strokovno pisanje</w:t>
            </w:r>
          </w:p>
          <w:p w14:paraId="6EF9711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74B49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418723"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V seminarju postavljamo na splet infrastrukturne informacije s strokovnih področij, s katerih prihajajo študentje, večinoma v obliki enciklopedičnih gesel na Wikipediji, starejših besedil na Wikiviru in prostorskih slojev na Geopediji, vsak študent po eno geslo. Pri tem se soočamo z odzivi uporabnikov zunaj stroke, ki jim je treba prilagoditi strokovni izraz, in posegi administratorjev na Wikipediji, postajamo domači s slogom jedrnatega, nevtralnega enciklopedičnega pisanja, s tehniko wikijev in etiko interaktivne strokovne komunikacije. Z natančnim branjem seminarskih izdelkov od stavka do stavka se urimo v suverenem in prepričljivem pisnem oblikovanju strokovnega besedila. Osnovne pridobljene spretnosti so uporaba spletnih virov (Cobiss, dLib, SBL, besedilni korpusi, prevajalniki, slovarji, zbirke) in tiskanih bibliografij in razprav, povzemanje, določanje ključnih besed, kategorizacija (določanje predmetnih področij), izbira in oblikovanje naslova, segmentacija besedila, citiranje, stil in retorika, oblikovni parametri strokovnega besedila (povezave na slovenska in drugojezična wikipedijska gesla in na druge spletne vire, opombe, odstavki, podnaslovi, </w:t>
            </w:r>
            <w:r w:rsidRPr="001B3C99">
              <w:rPr>
                <w:rFonts w:ascii="Arial" w:eastAsia="Times New Roman" w:hAnsi="Arial" w:cs="Arial"/>
                <w:color w:val="000000" w:themeColor="text1"/>
                <w:sz w:val="20"/>
                <w:szCs w:val="20"/>
                <w:lang w:eastAsia="sl-SI"/>
              </w:rPr>
              <w:lastRenderedPageBreak/>
              <w:t>seznam literature, slikovne in druge priloge), kako upoštevati avtorsko zakonodajo, kako se uskladiti z naključnimi sodelavci, kako promovirati svoje delo v stroki in zunaj nje. Izhodišče z osnovnimi napotki in spoznanji, temami in urnikom imamo na Wikiverzi pod naslovom Strokovno pisanje; tam si je mogoče ogledati tudi vse v preteklih letih opravljeno delo. Nekateri študentje, ki so vpisali ta predmet, so na matičnih oddelkih spodbudili podobne oblike usposabljanja v strokovnem pisanju in opremljanju strok s spletno dostopnimi infrastrukturnimi podatki, marsikdo od njih pa je postal zavzet wikipedist. Več o povezavah med študijem in wikiji v predavateljevih prispevkih na Wikiverzi (Objave: Miran Hladnik).</w:t>
            </w:r>
          </w:p>
        </w:tc>
      </w:tr>
      <w:tr w:rsidR="00036817" w:rsidRPr="001B3C99" w14:paraId="5B2DFAB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A4F8AB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SL1 Uredniško delo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896DC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45BA06"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Rokopis in natis.</w:t>
            </w:r>
          </w:p>
          <w:p w14:paraId="2CFE3147"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Besedilo in leposlovno delo. Objavljena besedila in različice.</w:t>
            </w:r>
          </w:p>
          <w:p w14:paraId="2EB53401"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Avtorjeve lastne objave. Objave po avtorjevi smrti.</w:t>
            </w:r>
          </w:p>
          <w:p w14:paraId="7898E194"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Avtorsko pravo.</w:t>
            </w:r>
          </w:p>
          <w:p w14:paraId="1C12D517"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Vrste objav. Objava in vsebina izdaje.</w:t>
            </w:r>
          </w:p>
          <w:p w14:paraId="1985A39B"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Knjiga in zbirka. Vrste zbirk (zanimivi primeri: mladinska književnost in posebne znanstvene izdaje leposlovja, kuharske knjige).</w:t>
            </w:r>
          </w:p>
          <w:p w14:paraId="36E23964"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Urednikova besedila. Filološki aparat in literarnozgodovinska pojasnila. Druge vrste urednikovih besedil.</w:t>
            </w:r>
          </w:p>
          <w:p w14:paraId="1FC08121"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Priprava za natis. Od pisalnega stroja do IBM Composerja. Današnja priprava z računalnikom.</w:t>
            </w:r>
          </w:p>
          <w:p w14:paraId="372693A0"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Formati zapisovanja, oblike shranjevanja, vrste dostopnosti.</w:t>
            </w:r>
          </w:p>
          <w:p w14:paraId="5DFA2349"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Standardi in obseg urednikovih obvez.</w:t>
            </w:r>
          </w:p>
          <w:p w14:paraId="60289045"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w:t>
            </w:r>
          </w:p>
          <w:p w14:paraId="0F337E5C"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 </w:t>
            </w:r>
          </w:p>
          <w:p w14:paraId="45835A5A"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Vsaka tema bo ponazorjena v največji možni meri s primeri iz zgodovine slovenskega leposlovja, uredniškega dela in založništva.</w:t>
            </w:r>
          </w:p>
        </w:tc>
      </w:tr>
      <w:tr w:rsidR="00036817" w:rsidRPr="001B3C99" w14:paraId="21DC610E" w14:textId="77777777" w:rsidTr="003A4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DF9593E"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SL1 Uvod v analizo diskurza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1E1498F"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ACFC8F8" w14:textId="77777777" w:rsidR="00036817" w:rsidRPr="009A65E3" w:rsidRDefault="00036817" w:rsidP="007E2E48">
            <w:pPr>
              <w:jc w:val="both"/>
              <w:rPr>
                <w:rFonts w:ascii="Arial" w:hAnsi="Arial" w:cs="Arial"/>
                <w:sz w:val="20"/>
                <w:szCs w:val="20"/>
              </w:rPr>
            </w:pPr>
            <w:r w:rsidRPr="009A65E3">
              <w:rPr>
                <w:rFonts w:ascii="Arial" w:hAnsi="Arial" w:cs="Arial"/>
                <w:sz w:val="20"/>
                <w:szCs w:val="20"/>
                <w:u w:val="single"/>
              </w:rPr>
              <w:t>Vsebina</w:t>
            </w:r>
            <w:r w:rsidRPr="009A65E3">
              <w:rPr>
                <w:rFonts w:ascii="Arial" w:hAnsi="Arial" w:cs="Arial"/>
                <w:sz w:val="20"/>
                <w:szCs w:val="20"/>
              </w:rPr>
              <w:t>: Razumevanje koncepta diskurza, analiza diskurza, pristopi k analizi diskurza, in sicer analiza govornih dejanj, interakcijska sociolingvistika, etnografija komunikacije, pragmatični pristop, konverzacijska analiza in variacijski (sociolingvistični) pristop.</w:t>
            </w:r>
          </w:p>
          <w:p w14:paraId="005D99A8" w14:textId="77777777" w:rsidR="00036817" w:rsidRPr="009A65E3" w:rsidRDefault="00036817" w:rsidP="007E2E48">
            <w:pPr>
              <w:jc w:val="both"/>
              <w:rPr>
                <w:rFonts w:ascii="Arial" w:hAnsi="Arial" w:cs="Arial"/>
                <w:sz w:val="20"/>
                <w:szCs w:val="20"/>
              </w:rPr>
            </w:pPr>
            <w:r w:rsidRPr="009A65E3">
              <w:rPr>
                <w:rFonts w:ascii="Arial" w:hAnsi="Arial" w:cs="Arial"/>
                <w:sz w:val="20"/>
                <w:szCs w:val="20"/>
                <w:u w:val="single"/>
              </w:rPr>
              <w:lastRenderedPageBreak/>
              <w:t>Metode poučevanja</w:t>
            </w:r>
            <w:r w:rsidRPr="009A65E3">
              <w:rPr>
                <w:rFonts w:ascii="Arial" w:hAnsi="Arial" w:cs="Arial"/>
                <w:sz w:val="20"/>
                <w:szCs w:val="20"/>
              </w:rPr>
              <w:t>: Predavanja in seminar.</w:t>
            </w:r>
          </w:p>
        </w:tc>
      </w:tr>
      <w:tr w:rsidR="00036817" w:rsidRPr="001B3C99" w14:paraId="1C9EF4A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E84113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SL1 Uvod v pragmatiko</w:t>
            </w:r>
          </w:p>
          <w:p w14:paraId="4B94EC2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2B3576F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3D214B1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14B03D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75DEBE9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7D43B51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29876A1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AFE688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CFD9B6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4072E6"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Pragmatično jezikoslovje (pojem okoliščin, govornega položaja). Vpliv filozofskih tradicij na nastanek te discipline. Teorija govornih dejanj (delna dejanja, neposredno/posredno govorno dejanje, konvencionalna jezikovna znamenja kot pokazatelji ilokucijskega dejanja, posrečenost in uspešnost govornega dejanja, niz govornih dejanj, razvrstitev govornih dejanj pri različnih avtorjih). (Dobesedni) pomen in smisel (sporočeni pomen) besedila. Pojem sporazumevalne zaslepitve. Teorija Gricea ("sodelovalno načelo" in sklepanja) in Leecha (načelo vljudnosti) ter drugih avtorjev. Proces izbiranja jezikovnih in nejezikovnih sredstev.</w:t>
            </w:r>
          </w:p>
          <w:p w14:paraId="6B84B446"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Posebnosti:</w:t>
            </w:r>
            <w:r w:rsidRPr="001B3C99">
              <w:rPr>
                <w:rFonts w:ascii="Arial" w:eastAsia="Times New Roman" w:hAnsi="Arial" w:cs="Arial"/>
                <w:color w:val="000000" w:themeColor="text1"/>
                <w:sz w:val="20"/>
                <w:szCs w:val="20"/>
                <w:lang w:eastAsia="sl-SI"/>
              </w:rPr>
              <w:t xml:space="preserve"> Prenesejo vsebine v praktično delo z besedili: pri tvorbi in vrednotenju lastnih in tujih besedil, pa tudi pri analiziranju besedilnih posegov lektorjev/naročnikov/urednikov ipd.</w:t>
            </w:r>
          </w:p>
          <w:p w14:paraId="5D04CFA6"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Metode poučevanja:</w:t>
            </w:r>
            <w:r w:rsidRPr="001B3C99">
              <w:rPr>
                <w:rFonts w:ascii="Arial" w:eastAsia="Times New Roman" w:hAnsi="Arial" w:cs="Arial"/>
                <w:color w:val="000000" w:themeColor="text1"/>
                <w:sz w:val="20"/>
                <w:szCs w:val="20"/>
                <w:lang w:eastAsia="sl-SI"/>
              </w:rPr>
              <w:t xml:space="preserve"> Predavanja, seminar.</w:t>
            </w:r>
          </w:p>
        </w:tc>
      </w:tr>
      <w:tr w:rsidR="00036817" w:rsidRPr="001B3C99" w14:paraId="6EBCCEE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91BE92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Uvod v psiholingvistiko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CD6CF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9DB199A" w14:textId="77777777" w:rsidR="00036817" w:rsidRPr="001B3C99" w:rsidRDefault="00036817" w:rsidP="007E2E48">
            <w:pPr>
              <w:jc w:val="both"/>
              <w:rPr>
                <w:rFonts w:ascii="Arial" w:hAnsi="Arial" w:cs="Arial"/>
                <w:bCs/>
                <w:color w:val="000000" w:themeColor="text1"/>
                <w:sz w:val="20"/>
                <w:szCs w:val="20"/>
              </w:rPr>
            </w:pPr>
            <w:r w:rsidRPr="001B3C99">
              <w:rPr>
                <w:rFonts w:ascii="Arial" w:hAnsi="Arial" w:cs="Arial"/>
                <w:bCs/>
                <w:color w:val="000000" w:themeColor="text1"/>
                <w:sz w:val="20"/>
                <w:szCs w:val="20"/>
                <w:u w:val="single"/>
              </w:rPr>
              <w:t>Vsebina</w:t>
            </w:r>
            <w:r w:rsidRPr="001B3C99">
              <w:rPr>
                <w:rFonts w:ascii="Arial" w:hAnsi="Arial" w:cs="Arial"/>
                <w:bCs/>
                <w:color w:val="000000" w:themeColor="text1"/>
                <w:sz w:val="20"/>
                <w:szCs w:val="20"/>
              </w:rPr>
              <w:t xml:space="preserve">: </w:t>
            </w:r>
            <w:r w:rsidRPr="001B3C99">
              <w:rPr>
                <w:rFonts w:ascii="Arial" w:hAnsi="Arial" w:cs="Arial"/>
                <w:color w:val="000000" w:themeColor="text1"/>
                <w:sz w:val="20"/>
                <w:szCs w:val="20"/>
              </w:rPr>
              <w:t xml:space="preserve">Temeljni pojmi psiholingvistike in področje raziskovanja. Psiholingvistične metode raziskovanja jezikovnega razvoja. Procesi in modeli v psiholingvistiki. Teorije usvajanja jezika. Osnovni dejavniki, ki vplivajo na usvajanje jezika. Usvajanje, učenje in poučevanje jezika. Usvajanje jezika na različnih ravneh, od besede do </w:t>
            </w:r>
            <w:bookmarkStart w:id="0" w:name="_GoBack"/>
            <w:bookmarkEnd w:id="0"/>
            <w:r w:rsidRPr="001B3C99">
              <w:rPr>
                <w:rFonts w:ascii="Arial" w:hAnsi="Arial" w:cs="Arial"/>
                <w:color w:val="000000" w:themeColor="text1"/>
                <w:sz w:val="20"/>
                <w:szCs w:val="20"/>
              </w:rPr>
              <w:t>stavka in besedila. Težave pri usvajanju in učenju jezika. Razumevanje jezika pri odraslih. Tvorjenje besedil pri odraslih. Težave v procesu sporazumevanja.</w:t>
            </w:r>
          </w:p>
          <w:p w14:paraId="3571EDCE"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bCs/>
                <w:color w:val="000000" w:themeColor="text1"/>
                <w:sz w:val="20"/>
                <w:szCs w:val="20"/>
                <w:u w:val="single"/>
              </w:rPr>
              <w:t>Metode poučevanja</w:t>
            </w:r>
            <w:r w:rsidRPr="001B3C99">
              <w:rPr>
                <w:rFonts w:ascii="Arial" w:hAnsi="Arial" w:cs="Arial"/>
                <w:bCs/>
                <w:color w:val="000000" w:themeColor="text1"/>
                <w:sz w:val="20"/>
                <w:szCs w:val="20"/>
              </w:rPr>
              <w:t xml:space="preserve">: </w:t>
            </w:r>
            <w:r w:rsidRPr="001B3C99">
              <w:rPr>
                <w:rFonts w:ascii="Arial" w:hAnsi="Arial" w:cs="Arial"/>
                <w:color w:val="000000" w:themeColor="text1"/>
                <w:sz w:val="20"/>
                <w:szCs w:val="20"/>
              </w:rPr>
              <w:t>Predavanja, seminar.</w:t>
            </w:r>
          </w:p>
        </w:tc>
      </w:tr>
      <w:tr w:rsidR="00036817" w:rsidRPr="001B3C99" w14:paraId="1D0A723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C5A504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Uvod v študij jezika</w:t>
            </w:r>
          </w:p>
          <w:p w14:paraId="0FC798D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3EC45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DFF612D"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Vsebina:  Seznanitev s temeljnimi dejavnostmi jezikoslovja kot stroke in znanosti, posebej slovenističnega jezikoslovja v slovenskem prostoru in zunaj njega. Položaj slovenistike in njena organiziranost v slovenski državi in zunaj nje v okviru slovenskih manjšin ter v tujini, razvoj univerzitetne slovenistike, spreminjanje njene vsebine in stanje danes – organizacijsko in vsebinsko, jezikovni priročniki, njihova hierarhizacija in uporabnost za študij in raziskovanje jezika (slovarji, spletni viri:  besedilni korpusi), jezikoslovna literatura (pridobivanje bibliografskih podatkov; slovnice, revije, zborniki).</w:t>
            </w:r>
          </w:p>
          <w:p w14:paraId="093FC2E8"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Posebnosti: Ogled delovanja jezikoslovnih institucij.</w:t>
            </w:r>
          </w:p>
          <w:p w14:paraId="6E2503AA"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Metode poučevanja: Predavanja in seminar. Obisk katere od jezikoslovnih institucij (od raziskovalnih npr. Inštitut Frana Ramovša za slovenski jezik; od izobraževalno-raziskovalnih npr. ena od slovenistik na drugi univerzi).</w:t>
            </w:r>
          </w:p>
        </w:tc>
      </w:tr>
      <w:tr w:rsidR="00036817" w:rsidRPr="001B3C99" w14:paraId="0D1945D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4CD742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lastRenderedPageBreak/>
              <w:t>SLV1 Lektorat drugega slovanskega jezika - poljski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ED44B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1723729"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Vsebina: Spoznavanje glasovnega in slovničnega sistema poljskega jezika in zakonitosti njunega delovanja s poudarkom na razlikah med poljskim in slovenskim sistemom:</w:t>
            </w:r>
          </w:p>
          <w:p w14:paraId="25BB0473" w14:textId="77777777" w:rsidR="00036817" w:rsidRPr="001B3C99" w:rsidRDefault="00036817" w:rsidP="007E2E48">
            <w:pPr>
              <w:pStyle w:val="Odstavekseznama"/>
              <w:keepNext/>
              <w:numPr>
                <w:ilvl w:val="0"/>
                <w:numId w:val="32"/>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obvladovanje osnovnih načel izgovorjave in intonacije (fonetske vaje in glasno branje besedil), </w:t>
            </w:r>
          </w:p>
          <w:p w14:paraId="12A6807A" w14:textId="77777777" w:rsidR="00036817" w:rsidRPr="001B3C99" w:rsidRDefault="00036817" w:rsidP="007E2E48">
            <w:pPr>
              <w:pStyle w:val="Odstavekseznama"/>
              <w:keepNext/>
              <w:numPr>
                <w:ilvl w:val="0"/>
                <w:numId w:val="32"/>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osnove poljske slovnice: sklanjatev, spregatev in skladnja,</w:t>
            </w:r>
          </w:p>
          <w:p w14:paraId="189B93DA" w14:textId="77777777" w:rsidR="00036817" w:rsidRPr="001B3C99" w:rsidRDefault="00036817" w:rsidP="007E2E48">
            <w:pPr>
              <w:pStyle w:val="Odstavekseznama"/>
              <w:keepNext/>
              <w:numPr>
                <w:ilvl w:val="0"/>
                <w:numId w:val="32"/>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spoznavanje osnovnega besednega zaklada iz tematskega področja »Jaz in moj svet«: človek, stanovanje in kraj bivanja, delo, vsakdanje življenje, hrana in pijača, zdravje, naravno okolje, izbrane aktualne družbene teme,</w:t>
            </w:r>
          </w:p>
          <w:p w14:paraId="2383C945" w14:textId="77777777" w:rsidR="00036817" w:rsidRPr="001B3C99" w:rsidRDefault="00036817" w:rsidP="007E2E48">
            <w:pPr>
              <w:pStyle w:val="Odstavekseznama"/>
              <w:keepNext/>
              <w:numPr>
                <w:ilvl w:val="0"/>
                <w:numId w:val="33"/>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razvijanje zmožnosti najosnovnejše komunikacije v konkretnih, vsakodnevnih govornih položajih. Prepoznavanje in uporaba osnovnih komunikacijskih vzorcev, kot so: izmenjava informacij, izražanje intelektualnih, emocionalnih in moralnih stališč, družbene konvencije ter specifika neverbalne komunikacije v poljščini, </w:t>
            </w:r>
          </w:p>
          <w:p w14:paraId="11CD22F4" w14:textId="77777777" w:rsidR="00036817" w:rsidRPr="001B3C99" w:rsidRDefault="00036817" w:rsidP="007E2E48">
            <w:pPr>
              <w:pStyle w:val="Odstavekseznama"/>
              <w:keepNext/>
              <w:numPr>
                <w:ilvl w:val="0"/>
                <w:numId w:val="33"/>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razumevanje zapisanih in govorjenih avtentičnih besedil in tvorjenje enostavnih pisnih in govornih besedil, kot so: kratke vesti in sporočila, nasveti, osebna pisma, oglasi, čestitke, vabila ipd., </w:t>
            </w:r>
          </w:p>
          <w:p w14:paraId="05C297AD" w14:textId="77777777" w:rsidR="00036817" w:rsidRPr="001B3C99" w:rsidRDefault="00036817" w:rsidP="007E2E48">
            <w:pPr>
              <w:pStyle w:val="Odstavekseznama"/>
              <w:keepNext/>
              <w:numPr>
                <w:ilvl w:val="0"/>
                <w:numId w:val="33"/>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spoznavanje najsplošnejše frazeološke strukture sporazumevalnega jezika in osnovnih načel poljskega pravopisa.</w:t>
            </w:r>
          </w:p>
          <w:p w14:paraId="154181B2"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highlight w:val="green"/>
              </w:rPr>
            </w:pPr>
            <w:r w:rsidRPr="001B3C99">
              <w:rPr>
                <w:rFonts w:ascii="Arial" w:eastAsia="Garamond" w:hAnsi="Arial" w:cs="Arial"/>
                <w:color w:val="000000" w:themeColor="text1"/>
                <w:sz w:val="20"/>
                <w:szCs w:val="20"/>
              </w:rPr>
              <w:t>Metode poučevanja: Lektorske vaje.</w:t>
            </w:r>
          </w:p>
        </w:tc>
      </w:tr>
      <w:tr w:rsidR="00036817" w:rsidRPr="001B3C99" w14:paraId="10EA4BE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D98D0C0" w14:textId="77777777" w:rsidR="00036817" w:rsidRPr="0008116D" w:rsidRDefault="00036817" w:rsidP="007E2E48">
            <w:pPr>
              <w:spacing w:after="0" w:line="240" w:lineRule="auto"/>
              <w:jc w:val="both"/>
              <w:rPr>
                <w:rFonts w:ascii="Arial" w:eastAsia="Times New Roman" w:hAnsi="Arial" w:cs="Arial"/>
                <w:color w:val="000000" w:themeColor="text1"/>
                <w:sz w:val="20"/>
                <w:szCs w:val="20"/>
                <w:lang w:eastAsia="sl-SI"/>
              </w:rPr>
            </w:pPr>
            <w:r w:rsidRPr="0008116D">
              <w:rPr>
                <w:rFonts w:ascii="Arial" w:eastAsia="Times New Roman" w:hAnsi="Arial" w:cs="Arial"/>
                <w:color w:val="000000" w:themeColor="text1"/>
                <w:sz w:val="20"/>
                <w:szCs w:val="20"/>
                <w:lang w:eastAsia="sl-SI"/>
              </w:rPr>
              <w:t>SLV1 Slovaška književnost 19. stoletja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8D1D7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AFE4D3" w14:textId="77777777" w:rsidR="00036817" w:rsidRPr="001B3C99" w:rsidRDefault="00036817" w:rsidP="0008116D">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 xml:space="preserve">Specifike razvoja slovaške književnosti v konktekstu družbenega razvoja po marčni revoluciji do začetka 20. stoletja. Slovaško književnost bomo sopostavili z razvojnimi težnjami češke in slovenske književnosti. V okviru seminarja bo poudarek na potopisnih žanrih ter literarni publicistiki. </w:t>
            </w:r>
          </w:p>
        </w:tc>
      </w:tr>
      <w:tr w:rsidR="00036817" w:rsidRPr="001B3C99" w14:paraId="1E1CB89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6E507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SO1 Sodobne družboslovne teorije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E1252A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FAA87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analizira sodobni kapitalizem in obravnava teorije, ki lahko prispevajo k pojasnitvi sodobnih družbeno-zgodovinskih procesov. Ti so v drugi polovici 20. stoletja pripeljali do temeljite preobrazbe svetovnega sistema. Preobrazbo v produkcijskem načinu, načinu akumulacije, dela, poslovanja in produktivnosti spremljajo preobrazbe v oblikah družbenosti in subjektivnosti. Predmet podaja tudi nekaj osnov iz politične teorije in analizira sodobne preobrazbe države, demokracije in političnega delovanja.</w:t>
            </w:r>
          </w:p>
        </w:tc>
      </w:tr>
      <w:tr w:rsidR="00036817" w:rsidRPr="001B3C99" w14:paraId="58D6014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EE3366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SO1 Teorija ideologije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DAADF5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45EE5C" w14:textId="77777777" w:rsidR="00036817" w:rsidRPr="001B3C99" w:rsidRDefault="00036817" w:rsidP="007E2E48">
            <w:pPr>
              <w:jc w:val="both"/>
              <w:rPr>
                <w:rFonts w:ascii="Arial" w:hAnsi="Arial" w:cs="Arial"/>
                <w:color w:val="000000" w:themeColor="text1"/>
                <w:sz w:val="20"/>
                <w:szCs w:val="20"/>
                <w:lang w:eastAsia="sl-SI"/>
              </w:rPr>
            </w:pPr>
            <w:r w:rsidRPr="001B3C99">
              <w:rPr>
                <w:rFonts w:ascii="Arial" w:hAnsi="Arial" w:cs="Arial"/>
                <w:color w:val="000000" w:themeColor="text1"/>
                <w:sz w:val="20"/>
                <w:szCs w:val="20"/>
              </w:rPr>
              <w:t xml:space="preserve">Na ravni osnovne teoretske perspektive oz. pristopa predmet pomeni odmik od klasičnih teorij ideologije. Vsebinsko predmet začnemo s kratko analizo osnovnih mehanizmov delovanja kapitalistične ekonomije; te </w:t>
            </w:r>
            <w:r w:rsidRPr="001B3C99">
              <w:rPr>
                <w:rFonts w:ascii="Arial" w:hAnsi="Arial" w:cs="Arial"/>
                <w:color w:val="000000" w:themeColor="text1"/>
                <w:sz w:val="20"/>
                <w:szCs w:val="20"/>
              </w:rPr>
              <w:lastRenderedPageBreak/>
              <w:t>(predvsem konkurenco in višanje produktivnosti) nato povežemo s posebno tehnološko dinamiko kapitalizma; znotraj te nato opredelimo mesto in vlogo medijskih tehnologij; nakar preidemo k raziskovanju materialne (tehnološke) medijske infrastrukture kapitalizma. Semester zaključimo z raziskavo delovanja ideologije v kapitalizmu 21. stoletja, ki je, prej kot na pisavo in diskurz, vezana na big data in manipulacijo afektov.</w:t>
            </w:r>
          </w:p>
        </w:tc>
      </w:tr>
      <w:tr w:rsidR="00036817" w:rsidRPr="001B3C99" w14:paraId="141BAD5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FC1A66" w14:textId="77777777" w:rsidR="00036817" w:rsidRPr="001B3C99" w:rsidRDefault="00036817" w:rsidP="00D12792">
            <w:pPr>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lastRenderedPageBreak/>
              <w:t>ŠH1, Šport in humanistika – izbrana poglavja iz filozofije športa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8D7C77" w14:textId="77777777" w:rsidR="00036817" w:rsidRPr="001B3C99" w:rsidRDefault="00036817" w:rsidP="00D12792">
            <w:pPr>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ECD106" w14:textId="77777777" w:rsidR="00036817" w:rsidRPr="001B3C99" w:rsidRDefault="00036817" w:rsidP="00D12792">
            <w:pPr>
              <w:keepNext/>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 xml:space="preserve">Predmet predstavlja povezavo med bazičnimi humanističnimi in družboslovnimi vedami in telesnimi praksami ter želi osvetliti interdisciplinarnost športa, ki predstavlja pomembno sestavino kvalitete življenja. Z izbranimi poglavji iz filozofije športa želi osvetliti etiko in sodobne dileme športa. V naboru praktičnih aktivnosti so športi, ki predstavljajo čustveno in razumsko dojemanje športa in občutenje svojega telesa v gibanju in v soodvisnosti z naravo. Študenti se naučijo tehnike izbranega športa do te mere, da ga lahko samostojno uporabljajo v vseh življenjskih obdobjih.  Nabor praktičnih športov je zelo širok. Izbrati je možno en šport za celo leto ali dva športa za vsak semester posebej.  V </w:t>
            </w:r>
            <w:r>
              <w:rPr>
                <w:rFonts w:ascii="Arial" w:eastAsia="Times New Roman" w:hAnsi="Arial" w:cs="Arial"/>
                <w:color w:val="000000"/>
                <w:sz w:val="20"/>
                <w:szCs w:val="20"/>
                <w:bdr w:val="none" w:sz="0" w:space="0" w:color="auto" w:frame="1"/>
                <w:lang w:eastAsia="sl-SI"/>
              </w:rPr>
              <w:t>na</w:t>
            </w:r>
            <w:r w:rsidRPr="00DC0153">
              <w:rPr>
                <w:rFonts w:ascii="Arial" w:eastAsia="Times New Roman" w:hAnsi="Arial" w:cs="Arial"/>
                <w:color w:val="000000"/>
                <w:sz w:val="20"/>
                <w:szCs w:val="20"/>
                <w:bdr w:val="none" w:sz="0" w:space="0" w:color="auto" w:frame="1"/>
                <w:lang w:eastAsia="sl-SI"/>
              </w:rPr>
              <w:t xml:space="preserve">boru so </w:t>
            </w:r>
            <w:r>
              <w:rPr>
                <w:rFonts w:ascii="Arial" w:eastAsia="Times New Roman" w:hAnsi="Arial" w:cs="Arial"/>
                <w:color w:val="000000"/>
                <w:sz w:val="20"/>
                <w:szCs w:val="20"/>
                <w:bdr w:val="none" w:sz="0" w:space="0" w:color="auto" w:frame="1"/>
                <w:lang w:eastAsia="sl-SI"/>
              </w:rPr>
              <w:t>različne</w:t>
            </w:r>
            <w:r w:rsidRPr="00DC0153">
              <w:rPr>
                <w:rFonts w:ascii="Arial" w:eastAsia="Times New Roman" w:hAnsi="Arial" w:cs="Arial"/>
                <w:color w:val="000000"/>
                <w:sz w:val="20"/>
                <w:szCs w:val="20"/>
                <w:bdr w:val="none" w:sz="0" w:space="0" w:color="auto" w:frame="1"/>
                <w:lang w:eastAsia="sl-SI"/>
              </w:rPr>
              <w:t xml:space="preserve"> skupinske vadbe, fitnes, joga, pilates, plavanje, hoja in tek v naravi, pohodništvo, aktivnosti v naravi, smučanje, drsanje, tečaji  jadranja in smučanja ter kadrovski tečaji za pridobitev strokovnega  naziva. Vrhunski športniki lahko uveljavljajo svojo tekmovalno aktivnost.</w:t>
            </w:r>
            <w:r>
              <w:rPr>
                <w:rFonts w:ascii="Arial" w:eastAsia="Times New Roman" w:hAnsi="Arial" w:cs="Arial"/>
                <w:color w:val="000000"/>
                <w:sz w:val="20"/>
                <w:szCs w:val="20"/>
                <w:bdr w:val="none" w:sz="0" w:space="0" w:color="auto" w:frame="1"/>
                <w:lang w:eastAsia="sl-SI"/>
              </w:rPr>
              <w:t xml:space="preserve"> </w:t>
            </w:r>
            <w:r w:rsidRPr="00DC0153">
              <w:rPr>
                <w:rFonts w:ascii="Arial" w:eastAsia="Times New Roman" w:hAnsi="Arial" w:cs="Arial"/>
                <w:color w:val="000000"/>
                <w:sz w:val="20"/>
                <w:szCs w:val="20"/>
                <w:bdr w:val="none" w:sz="0" w:space="0" w:color="auto" w:frame="1"/>
                <w:lang w:eastAsia="sl-SI"/>
              </w:rPr>
              <w:t>Več informacij na spletni strani PE ta šport.</w:t>
            </w:r>
          </w:p>
        </w:tc>
      </w:tr>
      <w:tr w:rsidR="00036817" w:rsidRPr="001B3C99" w14:paraId="632CF04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D4E9FA" w14:textId="77777777" w:rsidR="00036817" w:rsidRPr="001B3C99" w:rsidRDefault="00036817" w:rsidP="00D12792">
            <w:pPr>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ŠH1, Šport in humanistika - izbrana poglavja iz sociologije športa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20BE5C" w14:textId="77777777" w:rsidR="00036817" w:rsidRPr="001B3C99" w:rsidRDefault="00036817" w:rsidP="00D12792">
            <w:pPr>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33C582" w14:textId="77777777" w:rsidR="00036817" w:rsidRPr="001B3C99" w:rsidRDefault="00036817" w:rsidP="00D12792">
            <w:pPr>
              <w:keepNext/>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 xml:space="preserve">Predmet želi osvetliti fenomen sodobnega športa z izbranimi poglavji iz sociologije športa, predstaviti pomen njegove družbene vloge, osvetliti pomen in razsežnosti vrhunskega športa, vlogo žensk v športu, nasilje v športu, vloga medijev v športu, vloga športa pri oblikovanju nacionalne identitete.  Nabor praktičnih športov je zelo širok. Izbrati je možno en šport za celo leto ali dva športa za vsak semester posebej.  V </w:t>
            </w:r>
            <w:r>
              <w:rPr>
                <w:rFonts w:ascii="Arial" w:eastAsia="Times New Roman" w:hAnsi="Arial" w:cs="Arial"/>
                <w:color w:val="000000"/>
                <w:sz w:val="20"/>
                <w:szCs w:val="20"/>
                <w:bdr w:val="none" w:sz="0" w:space="0" w:color="auto" w:frame="1"/>
                <w:lang w:eastAsia="sl-SI"/>
              </w:rPr>
              <w:t>na</w:t>
            </w:r>
            <w:r w:rsidRPr="00DC0153">
              <w:rPr>
                <w:rFonts w:ascii="Arial" w:eastAsia="Times New Roman" w:hAnsi="Arial" w:cs="Arial"/>
                <w:color w:val="000000"/>
                <w:sz w:val="20"/>
                <w:szCs w:val="20"/>
                <w:bdr w:val="none" w:sz="0" w:space="0" w:color="auto" w:frame="1"/>
                <w:lang w:eastAsia="sl-SI"/>
              </w:rPr>
              <w:t xml:space="preserve">boru so </w:t>
            </w:r>
            <w:r>
              <w:rPr>
                <w:rFonts w:ascii="Arial" w:eastAsia="Times New Roman" w:hAnsi="Arial" w:cs="Arial"/>
                <w:color w:val="000000"/>
                <w:sz w:val="20"/>
                <w:szCs w:val="20"/>
                <w:bdr w:val="none" w:sz="0" w:space="0" w:color="auto" w:frame="1"/>
                <w:lang w:eastAsia="sl-SI"/>
              </w:rPr>
              <w:t>različne</w:t>
            </w:r>
            <w:r w:rsidRPr="00DC0153">
              <w:rPr>
                <w:rFonts w:ascii="Arial" w:eastAsia="Times New Roman" w:hAnsi="Arial" w:cs="Arial"/>
                <w:color w:val="000000"/>
                <w:sz w:val="20"/>
                <w:szCs w:val="20"/>
                <w:bdr w:val="none" w:sz="0" w:space="0" w:color="auto" w:frame="1"/>
                <w:lang w:eastAsia="sl-SI"/>
              </w:rPr>
              <w:t xml:space="preserve"> skupinske vadbe, fitnes, joga, pilates, plavanje, hoja in tek v naravi, pohodništvo, aktivnosti v naravi, smučanje, drsanje, tečaji  jadranja in smučanja ter kadrovski tečaji za pridobitev strokovnega  naziva. Vrhunski športniki lahko uveljavljajo svojo tekmovalno aktivnost.</w:t>
            </w:r>
            <w:r>
              <w:rPr>
                <w:rFonts w:ascii="Arial" w:eastAsia="Times New Roman" w:hAnsi="Arial" w:cs="Arial"/>
                <w:color w:val="000000"/>
                <w:sz w:val="20"/>
                <w:szCs w:val="20"/>
                <w:bdr w:val="none" w:sz="0" w:space="0" w:color="auto" w:frame="1"/>
                <w:lang w:eastAsia="sl-SI"/>
              </w:rPr>
              <w:t xml:space="preserve"> </w:t>
            </w:r>
            <w:r w:rsidRPr="00DC0153">
              <w:rPr>
                <w:rFonts w:ascii="Arial" w:eastAsia="Times New Roman" w:hAnsi="Arial" w:cs="Arial"/>
                <w:color w:val="000000"/>
                <w:sz w:val="20"/>
                <w:szCs w:val="20"/>
                <w:bdr w:val="none" w:sz="0" w:space="0" w:color="auto" w:frame="1"/>
                <w:lang w:eastAsia="sl-SI"/>
              </w:rPr>
              <w:t>Podrobnejše informacije na spletni strani PE ta šport.</w:t>
            </w:r>
          </w:p>
        </w:tc>
      </w:tr>
      <w:tr w:rsidR="00036817" w:rsidRPr="001B3C99" w14:paraId="109F63C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E09DA42" w14:textId="77777777" w:rsidR="00036817" w:rsidRPr="001B3C99" w:rsidRDefault="00036817" w:rsidP="00D12792">
            <w:pPr>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ŠH1, Šport in humanistika – telesne prakse z izbranimi poglavji iz medicine in preventive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06FE59" w14:textId="77777777" w:rsidR="00036817" w:rsidRPr="001B3C99" w:rsidRDefault="00036817" w:rsidP="00D12792">
            <w:pPr>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589D83" w14:textId="77777777" w:rsidR="00036817" w:rsidRPr="001B3C99" w:rsidRDefault="00036817" w:rsidP="00D12792">
            <w:pPr>
              <w:keepNext/>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 xml:space="preserve">Predmet sestavljajo teoretična predavanja izbranih poglavij iz anatomije in fiziologije kjer študentje spoznajo sestavo in delovanje človeškega telesa, vpliv napora na adaptacijske sposobnosti telesa, zdravstveni kriterij za pravilni izbor športov in obremenitve, načela zdrave prehrane in regulacijo telesne teže, omejitve športne aktivnosti pri nekaterih pogostejših patoloških stanjih kot so povišan tlak, obolenja kardiovaskularnega sistema, debelost.  Nabor praktičnih športov je zelo širok. Izbrati je možno en šport za celo leto ali dva športa za vsak semester posebej.  V </w:t>
            </w:r>
            <w:r>
              <w:rPr>
                <w:rFonts w:ascii="Arial" w:eastAsia="Times New Roman" w:hAnsi="Arial" w:cs="Arial"/>
                <w:color w:val="000000"/>
                <w:sz w:val="20"/>
                <w:szCs w:val="20"/>
                <w:bdr w:val="none" w:sz="0" w:space="0" w:color="auto" w:frame="1"/>
                <w:lang w:eastAsia="sl-SI"/>
              </w:rPr>
              <w:t>na</w:t>
            </w:r>
            <w:r w:rsidRPr="00DC0153">
              <w:rPr>
                <w:rFonts w:ascii="Arial" w:eastAsia="Times New Roman" w:hAnsi="Arial" w:cs="Arial"/>
                <w:color w:val="000000"/>
                <w:sz w:val="20"/>
                <w:szCs w:val="20"/>
                <w:bdr w:val="none" w:sz="0" w:space="0" w:color="auto" w:frame="1"/>
                <w:lang w:eastAsia="sl-SI"/>
              </w:rPr>
              <w:t xml:space="preserve">boru so </w:t>
            </w:r>
            <w:r>
              <w:rPr>
                <w:rFonts w:ascii="Arial" w:eastAsia="Times New Roman" w:hAnsi="Arial" w:cs="Arial"/>
                <w:color w:val="000000"/>
                <w:sz w:val="20"/>
                <w:szCs w:val="20"/>
                <w:bdr w:val="none" w:sz="0" w:space="0" w:color="auto" w:frame="1"/>
                <w:lang w:eastAsia="sl-SI"/>
              </w:rPr>
              <w:t>različne</w:t>
            </w:r>
            <w:r w:rsidRPr="00DC0153">
              <w:rPr>
                <w:rFonts w:ascii="Arial" w:eastAsia="Times New Roman" w:hAnsi="Arial" w:cs="Arial"/>
                <w:color w:val="000000"/>
                <w:sz w:val="20"/>
                <w:szCs w:val="20"/>
                <w:bdr w:val="none" w:sz="0" w:space="0" w:color="auto" w:frame="1"/>
                <w:lang w:eastAsia="sl-SI"/>
              </w:rPr>
              <w:t xml:space="preserve"> skupinske vadbe, fitnes, joga, pilates, plavanje, hoja in tek v naravi, pohodništvo, aktivnosti v naravi, smučanje, drsanje, tečaji  jadranja in smučanja ter kadrovski tečaji </w:t>
            </w:r>
            <w:r w:rsidRPr="00DC0153">
              <w:rPr>
                <w:rFonts w:ascii="Arial" w:eastAsia="Times New Roman" w:hAnsi="Arial" w:cs="Arial"/>
                <w:color w:val="000000"/>
                <w:sz w:val="20"/>
                <w:szCs w:val="20"/>
                <w:bdr w:val="none" w:sz="0" w:space="0" w:color="auto" w:frame="1"/>
                <w:lang w:eastAsia="sl-SI"/>
              </w:rPr>
              <w:lastRenderedPageBreak/>
              <w:t>za pridobitev strokovnega  naziva. Vrhunski športniki lahko uveljavljajo svojo tekmovalno aktivnost.</w:t>
            </w:r>
            <w:r>
              <w:rPr>
                <w:rFonts w:ascii="Arial" w:eastAsia="Times New Roman" w:hAnsi="Arial" w:cs="Arial"/>
                <w:color w:val="000000"/>
                <w:sz w:val="20"/>
                <w:szCs w:val="20"/>
                <w:bdr w:val="none" w:sz="0" w:space="0" w:color="auto" w:frame="1"/>
                <w:lang w:eastAsia="sl-SI"/>
              </w:rPr>
              <w:t xml:space="preserve"> </w:t>
            </w:r>
            <w:r w:rsidRPr="00DC0153">
              <w:rPr>
                <w:rFonts w:ascii="Arial" w:eastAsia="Times New Roman" w:hAnsi="Arial" w:cs="Arial"/>
                <w:color w:val="000000"/>
                <w:sz w:val="20"/>
                <w:szCs w:val="20"/>
                <w:bdr w:val="none" w:sz="0" w:space="0" w:color="auto" w:frame="1"/>
                <w:lang w:eastAsia="sl-SI"/>
              </w:rPr>
              <w:t xml:space="preserve"> Več informacij na spletni strani PE ta šport.</w:t>
            </w:r>
          </w:p>
        </w:tc>
      </w:tr>
      <w:tr w:rsidR="00036817" w:rsidRPr="001B3C99" w14:paraId="08E463B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C2FA0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ŠP1 Akademski diskurz v španščini 1</w:t>
            </w:r>
          </w:p>
          <w:p w14:paraId="4BFE64E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72295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A8E19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razvijanju komunikacijske sposobnosti (izražanje preddobnosti; sočasnosti in zadobnosti; izražanje dopustnosti, izražanje možnosti, verjetnosti in hipotetičnosti; izražanje vzroka in namena) je poudarek na poglabljanju rabe vseh glagolskih časov in naklonov; rabe člena; predložnih zvez ter drugih komunikacijskih orodij.</w:t>
            </w:r>
          </w:p>
        </w:tc>
      </w:tr>
      <w:tr w:rsidR="00036817" w:rsidRPr="001B3C99" w14:paraId="084DB7F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D1F38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Književnost 1: Periodizacija 1</w:t>
            </w:r>
          </w:p>
          <w:p w14:paraId="5D77E3D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6CCDF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25E67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uvaja študenta v špansko in hispanoameriško književnost od njunih začetkov do vključno 18. stoletja: kronologija, avtorji, dela.</w:t>
            </w:r>
          </w:p>
          <w:p w14:paraId="6107B22E" w14:textId="77777777" w:rsidR="00036817" w:rsidRPr="001B3C99" w:rsidRDefault="00036817" w:rsidP="007E2E48">
            <w:pPr>
              <w:pStyle w:val="Odstavekseznama"/>
              <w:numPr>
                <w:ilvl w:val="0"/>
                <w:numId w:val="3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Španska književnost: srednji vek; </w:t>
            </w:r>
          </w:p>
          <w:p w14:paraId="7F4B8339" w14:textId="77777777" w:rsidR="00036817" w:rsidRPr="001B3C99" w:rsidRDefault="00036817" w:rsidP="007E2E48">
            <w:pPr>
              <w:pStyle w:val="Odstavekseznama"/>
              <w:numPr>
                <w:ilvl w:val="0"/>
                <w:numId w:val="3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literarni pojavi pred Kolumbovim časom; </w:t>
            </w:r>
          </w:p>
          <w:p w14:paraId="0EF60CDC" w14:textId="77777777" w:rsidR="00036817" w:rsidRPr="001B3C99" w:rsidRDefault="00036817" w:rsidP="007E2E48">
            <w:pPr>
              <w:pStyle w:val="Odstavekseznama"/>
              <w:numPr>
                <w:ilvl w:val="0"/>
                <w:numId w:val="3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renesansa; </w:t>
            </w:r>
          </w:p>
          <w:p w14:paraId="1057FDCF" w14:textId="77777777" w:rsidR="00036817" w:rsidRPr="001B3C99" w:rsidRDefault="00036817" w:rsidP="007E2E48">
            <w:pPr>
              <w:pStyle w:val="Odstavekseznama"/>
              <w:numPr>
                <w:ilvl w:val="0"/>
                <w:numId w:val="3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barok; </w:t>
            </w:r>
          </w:p>
          <w:p w14:paraId="1AB0B648" w14:textId="77777777" w:rsidR="00036817" w:rsidRPr="001B3C99" w:rsidRDefault="00036817" w:rsidP="007E2E48">
            <w:pPr>
              <w:pStyle w:val="Odstavekseznama"/>
              <w:numPr>
                <w:ilvl w:val="0"/>
                <w:numId w:val="3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razsvetljenstvo.</w:t>
            </w:r>
          </w:p>
        </w:tc>
      </w:tr>
      <w:tr w:rsidR="00036817" w:rsidRPr="001B3C99" w14:paraId="7D51C9B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896F6A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Književnost 2: Periodizacija 2</w:t>
            </w:r>
          </w:p>
          <w:p w14:paraId="4280B3B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7C426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0C8D6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uvaja študenta v osnove španske in hispanoameriške književnosti od 19. in 20. stoletja do najsodobnejših literarnih tendenc: kronologija, avtorji, dela.</w:t>
            </w:r>
          </w:p>
          <w:p w14:paraId="5C9ACC9D" w14:textId="77777777" w:rsidR="00036817" w:rsidRPr="001B3C99" w:rsidRDefault="00036817" w:rsidP="007E2E48">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Romantika; </w:t>
            </w:r>
          </w:p>
          <w:p w14:paraId="39A89574" w14:textId="77777777" w:rsidR="00036817" w:rsidRPr="001B3C99" w:rsidRDefault="00036817" w:rsidP="007E2E48">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modernizem v hispanoameriški književnosti; </w:t>
            </w:r>
          </w:p>
          <w:p w14:paraId="137A44A2" w14:textId="77777777" w:rsidR="00036817" w:rsidRPr="001B3C99" w:rsidRDefault="00036817" w:rsidP="007E2E48">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realizem in naturalizem; </w:t>
            </w:r>
          </w:p>
          <w:p w14:paraId="54A7A4E3" w14:textId="77777777" w:rsidR="00036817" w:rsidRPr="001B3C99" w:rsidRDefault="00036817" w:rsidP="007E2E48">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20. stoletje španske književnosti; </w:t>
            </w:r>
          </w:p>
          <w:p w14:paraId="3E6D6E7C" w14:textId="77777777" w:rsidR="00036817" w:rsidRPr="001B3C99" w:rsidRDefault="00036817" w:rsidP="007E2E48">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20. stoletje hispanoameriške književnosti; </w:t>
            </w:r>
          </w:p>
          <w:p w14:paraId="0734529B" w14:textId="77777777" w:rsidR="00036817" w:rsidRPr="001B3C99" w:rsidRDefault="00036817" w:rsidP="007E2E48">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21. stoletje: sodobne tendence v španski in hispanoameriški književnosti.</w:t>
            </w:r>
          </w:p>
        </w:tc>
      </w:tr>
      <w:tr w:rsidR="00036817" w:rsidRPr="001B3C99" w14:paraId="27341B8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B36CC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Književnost 3: Španska proza 19., 20. in 21. stoletja</w:t>
            </w:r>
          </w:p>
          <w:p w14:paraId="0F611AA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479AD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50CB3E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seznanja študenta s posebnostmi in najpomembnejšimi avtorji španske proze 19., 20. in 21. stoletja ter s teoretičnimi osnovami pripovedništva. Predmet vključuje tudi podrobno analizo izbranih proznih del.</w:t>
            </w:r>
          </w:p>
          <w:p w14:paraId="735D7CED" w14:textId="77777777" w:rsidR="00036817" w:rsidRPr="001B3C99" w:rsidRDefault="00036817" w:rsidP="007E2E48">
            <w:pPr>
              <w:pStyle w:val="Odstavekseznama"/>
              <w:numPr>
                <w:ilvl w:val="0"/>
                <w:numId w:val="3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19. stoletje: kratka proza; realistični roman;</w:t>
            </w:r>
          </w:p>
          <w:p w14:paraId="648E8728" w14:textId="77777777" w:rsidR="00036817" w:rsidRPr="001B3C99" w:rsidRDefault="00036817" w:rsidP="007E2E48">
            <w:pPr>
              <w:pStyle w:val="Odstavekseznama"/>
              <w:numPr>
                <w:ilvl w:val="0"/>
                <w:numId w:val="3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20. stoletje: kratka zgodba in esejistična proza ter roman v književnih generacijah na začetku stoletja; razvoj povojne proze (1939 – 1975): vpliv cenzure, razvoj romana – neorealizem, narativno eksperimentiranje v šestdesetih in sedemdesetih letih; vrnitev k realističnemu pripovedništvu v osemdesetih letih; postmodernizem v španski prozi konec 20. stoletja.</w:t>
            </w:r>
          </w:p>
          <w:p w14:paraId="4AE3FB7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21. stoletje: španski roman v dobi globalizacije; boom španske proze v začetku stoletja; raznolikost tematike v sodobnem španskem romanu; fenomen bestsellerjev.</w:t>
            </w:r>
          </w:p>
        </w:tc>
      </w:tr>
      <w:tr w:rsidR="00036817" w:rsidRPr="001B3C99" w14:paraId="1C30F32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11664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ŠP1 Književnost 4: Hispanoameriška proza 19., 20. in 21. stoletja</w:t>
            </w:r>
          </w:p>
          <w:p w14:paraId="578CC5B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8B0D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815FD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seznanja študenta s posebnostmi in najpomembnejšimi avtorji hispanoameriške proze 19., 20. in 21. stoletja ter s teoretičnimi osnovami pripovedništva. Predmet vključuje tudi podrobno analizo izbranih proznih del.</w:t>
            </w:r>
          </w:p>
          <w:p w14:paraId="49461E42" w14:textId="77777777" w:rsidR="00036817" w:rsidRPr="001B3C99" w:rsidRDefault="00036817" w:rsidP="007E2E48">
            <w:pPr>
              <w:pStyle w:val="Odstavekseznama"/>
              <w:numPr>
                <w:ilvl w:val="0"/>
                <w:numId w:val="28"/>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19. stoletje: proza v času bojev za neodvisnost; epistolarna proza; odnos »civilizacija«-»barbarstvo« v romanu; kratka zgodba v času romantike in realizma; tematika realističnega romana.</w:t>
            </w:r>
          </w:p>
          <w:p w14:paraId="2203A671" w14:textId="77777777" w:rsidR="00036817" w:rsidRPr="001B3C99" w:rsidRDefault="00036817" w:rsidP="007E2E48">
            <w:pPr>
              <w:pStyle w:val="Odstavekseznama"/>
              <w:numPr>
                <w:ilvl w:val="0"/>
                <w:numId w:val="28"/>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20. stoletje: Jorge Luis Borges; argentinska generacija avtorjev kratke zgodbe in romana; magični realizem – koncept, avtorji, dela; boom hispanoameriške kratke proze in romana – teme, avtorji, dela; pomen booma za razvoj svetovne književnosti; »postborgesovsko« oz. »postmagičnorealistično« obdobje; vloga pisateljic v sodobni hispanoameriški prozi.</w:t>
            </w:r>
          </w:p>
          <w:p w14:paraId="0114F61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21. stoletje: hispanoameriški roman in kratka zgodba v dobi globalizacije in sodobnih medijev komuniciranja; fenomen literarne hiperprodukcije.</w:t>
            </w:r>
          </w:p>
        </w:tc>
      </w:tr>
      <w:tr w:rsidR="00036817" w:rsidRPr="001B3C99" w14:paraId="1F81172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CECADC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Književnost 5: Španska in hispanoameriška poezija</w:t>
            </w:r>
          </w:p>
          <w:p w14:paraId="3ED3A0B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CA7B5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EB9B5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seznanja študenta s posebnostmi in najpomembnejšimi avtorji španske in hispanoameriške poezije od njunih začetkov do danes, s poudarkom na umetniških tokovih 19. in 20. stoletja ter s teoretičnimi osnovami poetičnega jezika. Predmet vključuje tudi podrobno analizo posameznih del.</w:t>
            </w:r>
          </w:p>
          <w:p w14:paraId="22B247EC" w14:textId="77777777" w:rsidR="00036817" w:rsidRPr="001B3C99" w:rsidRDefault="00036817" w:rsidP="007E2E48">
            <w:pPr>
              <w:pStyle w:val="Telobesedila2"/>
              <w:numPr>
                <w:ilvl w:val="0"/>
                <w:numId w:val="2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Španska poezija: značilnosti španske lirike od začetkov do konca Zlatega veka</w:t>
            </w:r>
          </w:p>
          <w:p w14:paraId="2C7DE5E1" w14:textId="77777777" w:rsidR="00036817" w:rsidRPr="001B3C99" w:rsidRDefault="00036817" w:rsidP="007E2E48">
            <w:pPr>
              <w:pStyle w:val="Odstavekseznama"/>
              <w:numPr>
                <w:ilvl w:val="0"/>
                <w:numId w:val="26"/>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Romantika: značilnosti; glavni predstavniki</w:t>
            </w:r>
          </w:p>
          <w:p w14:paraId="74E8A49A" w14:textId="77777777" w:rsidR="00036817" w:rsidRPr="001B3C99" w:rsidRDefault="00036817" w:rsidP="007E2E48">
            <w:pPr>
              <w:pStyle w:val="Odstavekseznama"/>
              <w:numPr>
                <w:ilvl w:val="0"/>
                <w:numId w:val="27"/>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20. stoletje: modernizem in njegov odnos s pesniškimi tendencami v evropski poeziji; pesniške generacije na prelomu stoletja; povojno pesništvo v Španiji in v izgnanstvu; pesniška generacija petdesetih let; Nueve novísimos; sodobna pesniška produkcija.</w:t>
            </w:r>
          </w:p>
          <w:p w14:paraId="1BFFAD2C" w14:textId="77777777" w:rsidR="00036817" w:rsidRPr="001B3C99" w:rsidRDefault="00036817" w:rsidP="007E2E48">
            <w:pPr>
              <w:pStyle w:val="Odstavekseznama"/>
              <w:numPr>
                <w:ilvl w:val="0"/>
                <w:numId w:val="27"/>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Hispanoameriška poezija:</w:t>
            </w:r>
          </w:p>
          <w:p w14:paraId="3AA322F6" w14:textId="77777777" w:rsidR="00036817" w:rsidRPr="001B3C99" w:rsidRDefault="00036817" w:rsidP="007E2E48">
            <w:pPr>
              <w:pStyle w:val="Odstavekseznama"/>
              <w:numPr>
                <w:ilvl w:val="0"/>
                <w:numId w:val="27"/>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20. stoletje: eksperimentalna avantgardna in hermetična poezija; »ultraísmo«: Jorge Luis Borges; posamezni pesniški izrazi.</w:t>
            </w:r>
          </w:p>
        </w:tc>
      </w:tr>
      <w:tr w:rsidR="00036817" w:rsidRPr="001B3C99" w14:paraId="1005A5E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66105B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Književnost 6: Španska in hispanoameriška dramatika</w:t>
            </w:r>
          </w:p>
          <w:p w14:paraId="4324DDD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5FB9A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B62241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seznanja študenta s posebnostmi španske in hispanoameriške dramatike od njunih začetkov do danes, s poudarkom na tokovih 19. in 20. stoletja ter s teoretičnimi osnovami gledališke umetnosti. Predmet vključuje tudi podrobno analizo posameznih del.</w:t>
            </w:r>
          </w:p>
          <w:p w14:paraId="4F1074D4" w14:textId="77777777" w:rsidR="00036817" w:rsidRPr="001B3C99" w:rsidRDefault="00036817" w:rsidP="007E2E48">
            <w:pPr>
              <w:pStyle w:val="Odstavekseznama"/>
              <w:numPr>
                <w:ilvl w:val="0"/>
                <w:numId w:val="2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Španska dramatika: značilnosti španske dramatike od začetkov do konca Zlatega veka</w:t>
            </w:r>
          </w:p>
          <w:p w14:paraId="455ED25D" w14:textId="77777777" w:rsidR="00036817" w:rsidRPr="001B3C99" w:rsidRDefault="00036817" w:rsidP="007E2E48">
            <w:pPr>
              <w:pStyle w:val="Odstavekseznama"/>
              <w:numPr>
                <w:ilvl w:val="0"/>
                <w:numId w:val="2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Romantika: značilnosti in glavni predstavniki</w:t>
            </w:r>
          </w:p>
          <w:p w14:paraId="61B92275" w14:textId="77777777" w:rsidR="00036817" w:rsidRPr="001B3C99" w:rsidRDefault="00036817" w:rsidP="007E2E48">
            <w:pPr>
              <w:pStyle w:val="Odstavekseznama"/>
              <w:numPr>
                <w:ilvl w:val="0"/>
                <w:numId w:val="2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20. stoletje: meščansko gledališče na prelomu stoletja; »poetično« gledališče; prenovitelji; Federico García Lorca; povojno tradicionalno in realistično gledališče, reakcija proti realizmu in »novi teater«; tendence v sodobni dramatiki.</w:t>
            </w:r>
          </w:p>
          <w:p w14:paraId="166BD931" w14:textId="77777777" w:rsidR="00036817" w:rsidRPr="001B3C99" w:rsidRDefault="00036817" w:rsidP="007E2E48">
            <w:pPr>
              <w:pStyle w:val="Odstavekseznama"/>
              <w:numPr>
                <w:ilvl w:val="0"/>
                <w:numId w:val="2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lastRenderedPageBreak/>
              <w:t>Hispanoameriška dramatika:</w:t>
            </w:r>
          </w:p>
          <w:p w14:paraId="4277FBD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20. stoletje: glavne tendence na začetku stoletja; neodvisna gledališča; realizem; epsko gledališče; zgodovinsko gledališče in gledališče absurda; zadnje tendence.</w:t>
            </w:r>
          </w:p>
        </w:tc>
      </w:tr>
      <w:tr w:rsidR="00036817" w:rsidRPr="001B3C99" w14:paraId="77F2F89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B9476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ŠP1 Kultura in civilizacija 1 - Sodobna Španija</w:t>
            </w:r>
          </w:p>
          <w:p w14:paraId="35F45F9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04917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4CE84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seznanja študenta z zgodovinsko-političnimi, ekonomskimi, družbenimi in kulturnimi značilnostmi sodobne Španije, od začetka tranzicije do danes: Osnovne geografske značilnosti. </w:t>
            </w:r>
          </w:p>
          <w:p w14:paraId="1678D82C" w14:textId="77777777" w:rsidR="00036817" w:rsidRPr="001B3C99" w:rsidRDefault="00036817" w:rsidP="007E2E48">
            <w:pPr>
              <w:pStyle w:val="Odstavekseznama"/>
              <w:numPr>
                <w:ilvl w:val="0"/>
                <w:numId w:val="23"/>
              </w:numPr>
              <w:autoSpaceDE w:val="0"/>
              <w:autoSpaceDN w:val="0"/>
              <w:adjustRightInd w:val="0"/>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Avtonomne skupnosti Španije. Zgodovinski oris od leta 1975 do danes. Družbenopolitični sistem in administrativna ureditev. </w:t>
            </w:r>
          </w:p>
          <w:p w14:paraId="3509CFC0" w14:textId="77777777" w:rsidR="00036817" w:rsidRPr="001B3C99" w:rsidRDefault="00036817" w:rsidP="007E2E48">
            <w:pPr>
              <w:pStyle w:val="Odstavekseznama"/>
              <w:numPr>
                <w:ilvl w:val="0"/>
                <w:numId w:val="24"/>
              </w:numPr>
              <w:autoSpaceDE w:val="0"/>
              <w:autoSpaceDN w:val="0"/>
              <w:adjustRightInd w:val="0"/>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Gospodarstvo sodobne Španije. Vstop v Evropsko skupnost. Problemi sodobne Španije. </w:t>
            </w:r>
          </w:p>
          <w:p w14:paraId="5473C25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Izbrane teme o družbenih in/ali kulturnih vidikih sodobne Španije.</w:t>
            </w:r>
          </w:p>
        </w:tc>
      </w:tr>
      <w:tr w:rsidR="00036817" w:rsidRPr="001B3C99" w14:paraId="1F71F75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F379E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Kultura in civilizacija 3 - Latinska Amerika</w:t>
            </w:r>
          </w:p>
          <w:p w14:paraId="53BB548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A76DE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630181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seznanja študenta z zgodovinsko-političnimi, ekonomskimi, družbenimi in kulturnimi značilnostmi Latinske Amerike: </w:t>
            </w:r>
          </w:p>
          <w:p w14:paraId="6E196779" w14:textId="77777777" w:rsidR="00036817" w:rsidRPr="001B3C99" w:rsidRDefault="00036817" w:rsidP="007E2E48">
            <w:pPr>
              <w:pStyle w:val="Odstavekseznama"/>
              <w:numPr>
                <w:ilvl w:val="0"/>
                <w:numId w:val="22"/>
              </w:numPr>
              <w:autoSpaceDE w:val="0"/>
              <w:autoSpaceDN w:val="0"/>
              <w:adjustRightInd w:val="0"/>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Pojem Latinske Amerike. </w:t>
            </w:r>
          </w:p>
          <w:p w14:paraId="5FA3787A" w14:textId="77777777" w:rsidR="00036817" w:rsidRPr="001B3C99" w:rsidRDefault="00036817" w:rsidP="007E2E48">
            <w:pPr>
              <w:pStyle w:val="Odstavekseznama"/>
              <w:numPr>
                <w:ilvl w:val="0"/>
                <w:numId w:val="22"/>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Osnovne geografske značilnosti. </w:t>
            </w:r>
          </w:p>
          <w:p w14:paraId="1D51D356" w14:textId="77777777" w:rsidR="00036817" w:rsidRPr="001B3C99" w:rsidRDefault="00036817" w:rsidP="007E2E48">
            <w:pPr>
              <w:pStyle w:val="Odstavekseznama"/>
              <w:numPr>
                <w:ilvl w:val="0"/>
                <w:numId w:val="22"/>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Zgodovinski oris LA s poudarkom na nekaterih obdobjih</w:t>
            </w:r>
          </w:p>
          <w:p w14:paraId="67255D1C" w14:textId="77777777" w:rsidR="00036817" w:rsidRPr="001B3C99" w:rsidRDefault="00036817" w:rsidP="007E2E48">
            <w:pPr>
              <w:pStyle w:val="Odstavekseznama"/>
              <w:numPr>
                <w:ilvl w:val="0"/>
                <w:numId w:val="22"/>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Sodobna LA: izbrane teme o zgodovinsko-političnih, ekonomskih, družbenih in kulturnih vidikih</w:t>
            </w:r>
          </w:p>
        </w:tc>
      </w:tr>
      <w:tr w:rsidR="00036817" w:rsidRPr="001B3C99" w14:paraId="38BB9D9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22A2A8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Latinščina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6AE752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D1399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Latinska morfologija: štiri konjugacije, pet deklinacij, osebni in svojilni zaimki, nekateri števniki, deloma: vprašalni, oziralni, nedoločni, kazalni zaimki, nekateri vezniki in predlogi, stopnjevanje pridevnika, tvorba in stopnjevanje adverba, particip prezenta.</w:t>
            </w:r>
          </w:p>
          <w:p w14:paraId="5E9B9A0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Latinska sintaksa:  izražanje zapovedi, neodvisni vprašalni stavki; odvisniki: vzročni, pogojni, oziralni in časovni; pregled latinskih slovničnih konstrukcij, ki so se ohranile v romanskih jezikih in v španščini.</w:t>
            </w:r>
          </w:p>
          <w:p w14:paraId="127079F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Prevajanje: branje in prevajanje izvirnih citatov in lažjih kratkih besedil.</w:t>
            </w:r>
          </w:p>
          <w:p w14:paraId="00041C3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Rimska civilizacija in kultura: osnovni pregled zgodovinskih in geografskih okvirov ter družbenega, kulturnega ter civilizacijskega okolja v antiki (s poudarkom na geografskem prostoru današnje Španije).</w:t>
            </w:r>
          </w:p>
        </w:tc>
      </w:tr>
      <w:tr w:rsidR="00036817" w:rsidRPr="001B3C99" w14:paraId="4808F2F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099460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Latinščina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206DA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1AB9B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Latinska morfologija: pasiv časov prezentove osnove, konjunktivi časov prezentove in perfektove osnove, supinova osnova, nadaljevanje particip futura, infinitivi.</w:t>
            </w:r>
          </w:p>
          <w:p w14:paraId="12528CF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Latinska sintaksa:  akuzativ z infinitivom, absolutni ablativ, želelni stavki, namerni odvisniki, nadaljevanje pogojnih odvisnikov, nekateri odvisniki, bolj poglobljen pregled latinskih slovničnih konstrukcij, ki so se ohranile v romanskih jezikih in v španščini.</w:t>
            </w:r>
          </w:p>
          <w:p w14:paraId="03F7060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Prevajanje: branje in prevajanje lažjih kratkih besedil (izbranih predvsem na podlagi tistega latinskega besedišča, na katerem temelji španska leksika).</w:t>
            </w:r>
          </w:p>
          <w:p w14:paraId="36ADE3C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Rimska civilizacija in kultura: osnovni pregled zgodovinskih in geografskih okvirov ter družbenega, kulturnega ter civilizacijskega okolja v antiki (s poudarkom na geografskem prostoru današnje Španije).</w:t>
            </w:r>
          </w:p>
        </w:tc>
      </w:tr>
      <w:tr w:rsidR="00036817" w:rsidRPr="001B3C99" w14:paraId="0DE671F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A5E7A4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ŠP1 Španska konverzacija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85A94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BB8DB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Komunikacijske funkcije: izražanje (ne)strinjanja, želja, čustev, preferenc, mnenj; dajanje nasvetov in navodil; pripovedovanje, opisovanje, razlaganje, osnove argumentiranja in dogovarjanja, diskusija.</w:t>
            </w:r>
          </w:p>
          <w:p w14:paraId="2D39650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Jezikovne ravnine: utrjevanje jezikovnega sistema; vzpostavitev razmerja med jezikovno pravilnostjo in sporočilno ustreznostjo v spontani rabi jezika, širjenje besednega zaklada; diskurzivni zaznamovalci.</w:t>
            </w:r>
          </w:p>
        </w:tc>
      </w:tr>
      <w:tr w:rsidR="00036817" w:rsidRPr="001B3C99" w14:paraId="3D52564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CAE430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Španska konverzacija 2: španski in latinskoameriški film</w:t>
            </w:r>
          </w:p>
          <w:p w14:paraId="244E55E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419FF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A35B11" w14:textId="77777777" w:rsidR="00036817" w:rsidRPr="001B3C99" w:rsidRDefault="00036817" w:rsidP="007E2E48">
            <w:pPr>
              <w:spacing w:after="0" w:line="240" w:lineRule="auto"/>
              <w:jc w:val="both"/>
              <w:rPr>
                <w:rFonts w:ascii="Arial" w:hAnsi="Arial" w:cs="Arial"/>
                <w:color w:val="000000" w:themeColor="text1"/>
                <w:sz w:val="20"/>
                <w:szCs w:val="20"/>
                <w:lang w:eastAsia="sl-SI"/>
              </w:rPr>
            </w:pPr>
            <w:r w:rsidRPr="001B3C99">
              <w:rPr>
                <w:rFonts w:ascii="Arial" w:hAnsi="Arial" w:cs="Arial"/>
                <w:color w:val="000000" w:themeColor="text1"/>
                <w:sz w:val="20"/>
                <w:szCs w:val="20"/>
              </w:rPr>
              <w:t>Španski film v obdobju frankizma: Berlanga, Bardem, Erice, Saura.</w:t>
            </w:r>
          </w:p>
          <w:p w14:paraId="11E970D2" w14:textId="77777777" w:rsidR="00036817" w:rsidRPr="001B3C99" w:rsidRDefault="00036817" w:rsidP="007E2E48">
            <w:pPr>
              <w:spacing w:after="0" w:line="240" w:lineRule="auto"/>
              <w:jc w:val="both"/>
              <w:rPr>
                <w:rFonts w:ascii="Arial" w:hAnsi="Arial" w:cs="Arial"/>
                <w:color w:val="000000" w:themeColor="text1"/>
                <w:sz w:val="20"/>
                <w:szCs w:val="20"/>
                <w:lang w:eastAsia="sl-SI"/>
              </w:rPr>
            </w:pPr>
            <w:r w:rsidRPr="001B3C99">
              <w:rPr>
                <w:rFonts w:ascii="Arial" w:hAnsi="Arial" w:cs="Arial"/>
                <w:color w:val="000000" w:themeColor="text1"/>
                <w:sz w:val="20"/>
                <w:szCs w:val="20"/>
              </w:rPr>
              <w:t xml:space="preserve">Španski film v 80ih letih: Colomo, Trueba, Bigas Luna, Almodóvar. </w:t>
            </w:r>
          </w:p>
          <w:p w14:paraId="4399F35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Sodobni španski film.</w:t>
            </w:r>
          </w:p>
          <w:p w14:paraId="041A3724"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Hispanoameriški film: kubanski, argentinski, čilski in mehiški.</w:t>
            </w:r>
          </w:p>
          <w:p w14:paraId="7CC2195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tc>
      </w:tr>
      <w:tr w:rsidR="00036817" w:rsidRPr="001B3C99" w14:paraId="2D2E6B5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AC5970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Španski jezik 3</w:t>
            </w:r>
          </w:p>
          <w:p w14:paraId="293F8CD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60B98E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F6C77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Ustno in pisno izražanje:</w:t>
            </w:r>
          </w:p>
          <w:p w14:paraId="674EF45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razvijanje pravilnega in tekočega ustnega izražanja z ustreznim zahtevnejšim in poglobljenim besediščem in ustreznim registrom</w:t>
            </w:r>
          </w:p>
          <w:p w14:paraId="5B01E00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razvijanje pisnega izražanja v povezavi z vsakdanjimi temami in komunikacijskimi situacijami ter razvijanje sposobnosti pisanja besedil, ki opisujejo, pripovedujejo in izpostavljajo vzroke in posledice nekega dejstva in ustvarjajo hipotetične situacije (predstavitev argumentov, eseji, opisovanje in pripovedovanje)</w:t>
            </w:r>
          </w:p>
          <w:p w14:paraId="71FCBF5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Komunikacijske funkcije:</w:t>
            </w:r>
          </w:p>
          <w:p w14:paraId="08445E8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natančno opisovanje, zagovarjanje stališč in pripovedovanje</w:t>
            </w:r>
          </w:p>
          <w:p w14:paraId="41EBC55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Diskurzivna zmožnost:</w:t>
            </w:r>
          </w:p>
          <w:p w14:paraId="0CFED2C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raba povezovalcev diskurza</w:t>
            </w:r>
          </w:p>
          <w:p w14:paraId="26E9084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razvijanju komunikacijske sposobnosti je poudarek na usvajanju in rabi novega besedišča in na sledečih slovničnih poglavjih:</w:t>
            </w:r>
          </w:p>
          <w:p w14:paraId="54EEE8B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raba člena</w:t>
            </w:r>
          </w:p>
          <w:p w14:paraId="6C63011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opozicije v rabi glagolov ser/estar/haber</w:t>
            </w:r>
          </w:p>
        </w:tc>
      </w:tr>
      <w:tr w:rsidR="00036817" w:rsidRPr="001B3C99" w14:paraId="6AB9087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D885E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Špansko gledališče (gledališka skupina)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95C99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632AB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interpretacija in analiza dramskega dela</w:t>
            </w:r>
          </w:p>
          <w:p w14:paraId="6D6AF3F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usvajanje dramatizacije (osebe, konflikt, vsebina, tema)</w:t>
            </w:r>
          </w:p>
          <w:p w14:paraId="3B1F299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režija</w:t>
            </w:r>
          </w:p>
          <w:p w14:paraId="358C843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priprava scenografije in predstave</w:t>
            </w:r>
          </w:p>
        </w:tc>
      </w:tr>
      <w:tr w:rsidR="00036817" w:rsidRPr="001B3C99" w14:paraId="301C5BC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785EEC8" w14:textId="77777777" w:rsidR="00036817" w:rsidRPr="001B3C99" w:rsidRDefault="00036817" w:rsidP="007E2E48">
            <w:pPr>
              <w:jc w:val="both"/>
              <w:rPr>
                <w:rFonts w:ascii="Arial" w:hAnsi="Arial" w:cs="Arial"/>
                <w:bCs/>
                <w:color w:val="000000" w:themeColor="text1"/>
                <w:sz w:val="20"/>
                <w:szCs w:val="20"/>
              </w:rPr>
            </w:pPr>
            <w:r w:rsidRPr="001B3C99">
              <w:rPr>
                <w:rFonts w:ascii="Arial" w:hAnsi="Arial" w:cs="Arial"/>
                <w:bCs/>
                <w:color w:val="000000" w:themeColor="text1"/>
                <w:sz w:val="20"/>
                <w:szCs w:val="20"/>
              </w:rPr>
              <w:lastRenderedPageBreak/>
              <w:t xml:space="preserve">Študentsko tutorstvo </w:t>
            </w:r>
          </w:p>
          <w:p w14:paraId="482641A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EB26D9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22978A"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Tutor študent tako med drugim usmerjanja in svetuje, prenaša študijske strategije, komunicira s študenti, prepoznava probleme posameznikov, svetuje pri upravljanju s časom, pripravlja in piše poročila o svoje delu in oblikuje priporočila za izboljšave.</w:t>
            </w:r>
          </w:p>
        </w:tc>
      </w:tr>
      <w:tr w:rsidR="00036817" w:rsidRPr="001B3C99" w14:paraId="0AA2879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AF9C88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UZ1 Muzeologija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8F61D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AA9EF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študenta seznanja z osnovami muzeologije - vede, ki se ukvarja s preučevanjem vloge predmeta kot vira informacij in sredstva komunikacije, mehanizmov prenosa teh informacij in kontekstov, v katerih ti informacijski procesi potekajo. Predmet je razdeljen na dva dela, predavanja in seminar. Pri predavanjih se študent seznani z zgodovino zbiranja in interpretacije predmetov ter osnovnimi pojmi in koncepti muzeografije in muzeologije. Seminar je namenjen samostojnemu delu študentov, pri katerem lahko v praksi preizkusijo osvojene teoretske temelje.</w:t>
            </w:r>
          </w:p>
        </w:tc>
      </w:tr>
      <w:tr w:rsidR="00036817" w:rsidRPr="001B3C99" w14:paraId="136E3EA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8375A9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UZ1 Nemščina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9AD39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B4B41B" w14:textId="77777777" w:rsidR="00036817" w:rsidRPr="001B3C99" w:rsidRDefault="00036817" w:rsidP="007E2E48">
            <w:pPr>
              <w:pStyle w:val="xmsonormal"/>
              <w:shd w:val="clear" w:color="auto" w:fill="FFFFFF"/>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Predmet je namenjen študentkam in študentom brez predznanja nemščine. Zajema usvajanje splošnega besedišča in osnovnih jezikovnih struktur ter razvijanje osnovnega pisnega in ustnega sporazumevanja v nemščini. Obravnava družbo in kulturo nemško govorečih dežel ter s tem razvija medkulturno kompetenco. Pouk poteka interaktivno in spodbuja aktivno sodelovanje.</w:t>
            </w:r>
          </w:p>
        </w:tc>
      </w:tr>
      <w:tr w:rsidR="00036817" w:rsidRPr="001B3C99" w14:paraId="26648DFB" w14:textId="77777777" w:rsidTr="00081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765A9F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UZ1 Nemščina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37204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DE4E08" w14:textId="77777777" w:rsidR="00036817" w:rsidRPr="001B3C99" w:rsidRDefault="00036817" w:rsidP="007E2E48">
            <w:pPr>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Predmet je namenjen študentkam in študentom s predznanjem na ravni A1. Zajema nadgradnjo osnovnega znanja in splošnega besedišča. Poudarek je na razvijanju zmožnosti razumevanja krajših strokovnih besedil z umetnostnozgodovinskega področja in razvijanju zmožnosti uporabe sodobnih prevajalskih orodij. Poglablja razumevanje družbe in kulture nemško govorečih dežel ter razvoj medkulturne kompetence. Pouk poteka interaktivno in spodbuja aktivno sodelovanje.</w:t>
            </w:r>
          </w:p>
        </w:tc>
      </w:tr>
      <w:tr w:rsidR="00036817" w:rsidRPr="001B3C99" w14:paraId="6BEEF14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AA7A06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UZ1 Nemščina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BC2C2C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9B6267A" w14:textId="77777777" w:rsidR="00036817" w:rsidRPr="001B3C99" w:rsidRDefault="00036817" w:rsidP="007E2E48">
            <w:pPr>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Predmet je namenjen študentkam in študentom z osnovnim znanjem nemščine (vsaj na ravni A2) in temelji na branju strokovnih besedil, prilagojenih zanimanjem študentov. Poudarek je na razvijanju strategij za razumevanje in povzemanje besedil, izdelavi glosarja strokovnih izrazov in predstavitvi prebranega. Učni proces vključuje razvoj zmožnosti za samostojno rabo orodij generativne umetne inteligence pri iskanju informacij, učenju ter pisanju in prevajanju besedil.</w:t>
            </w:r>
          </w:p>
        </w:tc>
      </w:tr>
      <w:tr w:rsidR="00036817" w:rsidRPr="001B3C99" w14:paraId="2459E799" w14:textId="77777777" w:rsidTr="0008116D">
        <w:trPr>
          <w:trHeight w:val="1491"/>
        </w:trPr>
        <w:tc>
          <w:tcPr>
            <w:tcW w:w="2175" w:type="dxa"/>
          </w:tcPr>
          <w:p w14:paraId="48AB44A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UZ1 Slovenska umetnost novega veka I</w:t>
            </w:r>
          </w:p>
        </w:tc>
        <w:tc>
          <w:tcPr>
            <w:tcW w:w="973" w:type="dxa"/>
          </w:tcPr>
          <w:p w14:paraId="6D74967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Pr>
          <w:p w14:paraId="2CBE8751"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Predmet obravnava pregled zgodovine umetnosti zgodnjega novega veka na slovenskem ozemlju in v bližnjih z njim povezanih središčih. Glavne umetnostne zvrsti (arhitektura, kiparstvo in slikarstvo, vključeni so tudi nekateri ključni primerki umetne obrti) so predstavljene v širšem kulturnozgodovinskem kontekstu, poudarjeni so posamezni problemi ikonografije (reformacija, protireformacija, vpliv posameznih cerkvenih redov, žanri, Iconologia Cesarja Ripe, emblemi ipd.), naročništva, migracij umetnikov in njihovih del, importi ipd.</w:t>
            </w:r>
          </w:p>
        </w:tc>
      </w:tr>
      <w:tr w:rsidR="00036817" w:rsidRPr="001B3C99" w14:paraId="47B99D5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816A2C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UZ1 Slovenska umetnost novega veka II (od leta 1800 do danes)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6EE5F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477EC8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zajema zgodovinski pregled od leta 1820 do današnjega časa. Izhajajoč iz kulturnozgodovinskega konteksta temelji na predstavitvi slogovnega in motivnega razvoja ter se od tod usmerja v oznake najznačilnejših ustvarjalcev in vsestransko interpretacijo in oceno njihovih umetniških del. Prikazani so odmevi neoklasicizma, zlasti bidermajer z vprašanjem romantike, historizem ter nastajanje realizma. Poseben poudarek je posvečen umetnosti Moderne in novim smerem po 1. svetovni vojni in razcvetu umetnosti po 2. svetovni vojni. Pri tem je upoštevana vsa umetnost na slovenskih tleh, tako delo domačih kot priseljenih ali potujočih ustvarjalcev oz. vloga umetnostnega importa. Osvetljena so medsebojna razmerja, tudi pomen širših, sprva zlasti nemških in italijanskih, v 20. stoletju pa jugoslovanskih, posebej zagrebških izhodišč za oblikovanje slovenske umetnosti; prikazana je njena umetnostno geografska raznolikost, zlasti v 20. stoletju od t. i. impresionizma dalje pa tudi oblikovanje slovenske likovne umetnosti kot vse izrazitejše nacionalne identitete.</w:t>
            </w:r>
          </w:p>
        </w:tc>
      </w:tr>
      <w:tr w:rsidR="00036817" w:rsidRPr="001B3C99" w14:paraId="5F0FF75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6D598C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UZ1 Slovenska umetnost srednjega veka 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51D38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2D5483" w14:textId="77777777" w:rsidR="00036817" w:rsidRPr="001B3C99" w:rsidRDefault="00036817" w:rsidP="007E2E48">
            <w:pPr>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Predmet obravnava razvoj arhitekture na Slovenskem po zgodovinskih obdobjih (zgodnji srednji vek, romanika, zgodnja, zrela, pozna gotika), in sicer ob upoštevanju vsakokratnih zgodovinskih (gospodarskih, političnih, kulturnih, idejnih) okoliščin kot tudi z vidika osnovnih umetnostnozgodovinskih metod (funkcionalistične, vsebinske, slogovne) ter umetnostno zemljepisnih položajev. Poudarek je na ključnih spomenikih in avtorjih, ki sta jim namenjena nadrobnejši prikaz in umetnostnozgodovinska analiza. Pri posameznih pomembnejših slogovnih pojavih so nakazani zgledi in spodbude izven ožjega slovenskega ozemlja, ki naj obravnavano spomeniško gradivo postavijo v kronološko razvojni in slogovni okvir širšega evropskega prostora. Obravnavo spomeniškega gradiva spremlja tudi kritičen pretres bibliografije.</w:t>
            </w:r>
          </w:p>
        </w:tc>
      </w:tr>
      <w:tr w:rsidR="00036817" w:rsidRPr="001B3C99" w14:paraId="550E54BA" w14:textId="77777777" w:rsidTr="00081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2907E9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UZ1 Slovenska umetnost srednjega veka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C55A40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8352D9" w14:textId="77777777" w:rsidR="00036817" w:rsidRPr="001B3C99" w:rsidRDefault="00036817" w:rsidP="007E2E48">
            <w:pPr>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Predmet obravnava razvoj kiparstva in slikarstva na Slovenskem po zgodovinskih obdobjih (zgodnji srednji vek, romanika, zgodnja, zrela, pozna gotika), in sicer ob upoštevanju vsakokratnih zgodovinskih (gospodarskih, političnih, kulturnih, idejnih) okoliščin kot tudi z vidika osnovnih umetnostnozgodovinskih metod (funkcionalistične, vsebinske, slogovne) ter umetnostno zemljepisnih položajev. Poudarek je na ključnih spomenikih in avtorjih, ki sta jim namenjena nadrobnejši prikaz in umetnostnozgodovinska analiza. Pri posameznih pomembnejših slogovnih pojavih so nakazani zgledi in spodbude izven ožjega slovenskega ozemlja, ki naj obravnavano spomeniško gradivo postavijo v kronološko razvojni in slogovni okvir širšega evropskega prostora. Obravnavo spomeniškega gradiva spremlja tudi kritičen pretres bibliografije.</w:t>
            </w:r>
          </w:p>
        </w:tc>
      </w:tr>
      <w:tr w:rsidR="00036817" w:rsidRPr="001B3C99" w14:paraId="0B7BB44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1D5543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UZ1 Umetnost starega veka I (predgrška in grška umetnost)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00B8F8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68D0814" w14:textId="77777777" w:rsidR="00036817" w:rsidRPr="001B3C99" w:rsidRDefault="00036817" w:rsidP="007E2E48">
            <w:pPr>
              <w:spacing w:before="100" w:beforeAutospacing="1" w:after="100" w:afterAutospacing="1"/>
              <w:jc w:val="both"/>
              <w:rPr>
                <w:rFonts w:ascii="Arial" w:hAnsi="Arial" w:cs="Arial"/>
                <w:color w:val="000000" w:themeColor="text1"/>
                <w:sz w:val="20"/>
                <w:szCs w:val="20"/>
              </w:rPr>
            </w:pPr>
            <w:r w:rsidRPr="001B3C99">
              <w:rPr>
                <w:rFonts w:ascii="Arial" w:hAnsi="Arial" w:cs="Arial"/>
                <w:color w:val="000000" w:themeColor="text1"/>
                <w:sz w:val="20"/>
                <w:szCs w:val="20"/>
              </w:rPr>
              <w:t>Predavanja potekajo v enem semestru po štiri sklenjene ure tedensko. V prvem delu sežetega pregleda umetnosti starega veka se slušateljice in slušatelji seznanijo z najbolj markantnimi ustvarjalnimi dosežki starih civilizacij, egejskih kultur bronaste dobe v njihovem širšem kontekstu ter grške likovne umetnosti in arhitekture od njenih začetkov do klasične dobe.</w:t>
            </w:r>
          </w:p>
        </w:tc>
      </w:tr>
      <w:tr w:rsidR="00036817" w:rsidRPr="001B3C99" w14:paraId="167EF6A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C0709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UZ1 Umetnost starega veka II (helenistična in rimska umetnost)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AC5EC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BC8674" w14:textId="77777777" w:rsidR="00036817" w:rsidRPr="001B3C99" w:rsidRDefault="00036817" w:rsidP="007E2E48">
            <w:pPr>
              <w:spacing w:before="100" w:beforeAutospacing="1" w:after="100" w:afterAutospacing="1"/>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Predavanja potekajo v enem semestru po štiri sklenjene ure tedensko. V drugem delu sežetega pregleda umetnosti starega veka študentke in študenti dobijo vpogled v bistvene slogovne smeri in ikonografske posebnosti ter mnogovrstne umetnostne naloge, ki so se pričele porajati v klasični dobi in so bile kasneje posebno značilne tako za helenistične monarhije kot tudi za likovno ustvarjalnost v rimskem imperiju.</w:t>
            </w:r>
          </w:p>
        </w:tc>
      </w:tr>
      <w:tr w:rsidR="00036817" w:rsidRPr="001B3C99" w14:paraId="33237F0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C8DE0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UZ1 Umetnostni sistem in razstavljanje sodobne umetnosti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F9797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8B5D7C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uvaja študente v poznavanje in razumevanje umetnostnega sistema in njegovih ključnih deležnikov. Študentje spoznavajo raznovrstne vidike razstavljanja sodobne in moderne umetnosti. Izbrane vsebine: zgodovinski razvoj umetnostnega sistema, razvoj umetnostnega trga in likovne kritike, kulturna politika in vloga države v sodobni umetnosti, procesi institucionalizacije sodobne umetnosti, zgodovinski pregled različnih praks razstavljanja in z razstavljanjem povezanega pisanja o umetnosti, razvoj fenomena kuratorstva in njegov vpliv na umetniško produkcijo, razstavljanje sodobne umetnosti v Sloveniji in njegova zgodovina. Del seminarja poteka na terenu.</w:t>
            </w:r>
          </w:p>
        </w:tc>
      </w:tr>
      <w:tr w:rsidR="00036817" w:rsidRPr="001B3C99" w14:paraId="02821E5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3CDF16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Grška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B415C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B34C4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 xml:space="preserve">Pregledno poznavanje grške zgodovine od začetkov do konca helenistične dobe. Uvodni predstavitvi razvoja raziskav stare Grčije, študijskih pripomočkov in virov za grško zgodovino sledijo štiri obdobja grške zgodovine: (1) predhomerska Grčija, (2) arhaična doba, (3) klasična doba in (4) helenistična doba. Zadnji del predavanj se nanaša na elemente grške navzočnosti na današnjem slovenskem ozemlju in v njegovem sosedstvu (mitologija, geografski opisi, toponomastika in materialni ostanki). Med področji, ki so bolj podrobno </w:t>
            </w:r>
            <w:r w:rsidRPr="001B3C99">
              <w:rPr>
                <w:rFonts w:ascii="Arial" w:hAnsi="Arial" w:cs="Arial"/>
                <w:color w:val="000000" w:themeColor="text1"/>
                <w:sz w:val="20"/>
                <w:szCs w:val="20"/>
              </w:rPr>
              <w:lastRenderedPageBreak/>
              <w:t>predstavljena, izstopajo naslednje: atenska družbena ureditev, zlasti vprašanje atenske demokracije; grški vpliv na ljudstva na območju mediteranskega prostora in njegovega evropskega zaledja. Pri predstavitvi klasične dobe in zatona grškega sveta v helenistični dobi so izpostavljene podobnosti in razlike med grškim svetom in sočasnim oziroma kasnejšim razvojem rimske države. Izbor virov je dostopen deloma v slovenskem jeziku, skoraj v celoti pa v velikih svetovnih in evropskih jezikih.</w:t>
            </w:r>
          </w:p>
        </w:tc>
      </w:tr>
      <w:tr w:rsidR="00036817" w:rsidRPr="001B3C99" w14:paraId="58581B8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4D3456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ZG1 Latinski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19562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0C1F8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Pravila o klasični in tradicionalni izgovarjavi.</w:t>
            </w:r>
          </w:p>
          <w:p w14:paraId="5F22E27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Latinska morfologija: Glagoli štirih konjugacij v šestih časih, aktivnih in pasivnih oblikah, pet deklinacij, glavni in vrstilni števniki ter uporabnost rimskih številk v kronogramih, zaimki, prislovi, stopnjevanje pridevnika in prislova.</w:t>
            </w:r>
          </w:p>
        </w:tc>
      </w:tr>
      <w:tr w:rsidR="00036817" w:rsidRPr="001B3C99" w14:paraId="5327C4C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724A10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Latinski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431A2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4E5CD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Pravila o klasični in tradicionalni izgovarjavi.</w:t>
            </w:r>
          </w:p>
          <w:p w14:paraId="794CCA2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Latinska morfologija – ponovitev: Glagoli štirih konjugacij v šestih časih, aktivnih in pasivnih oblikah, pet deklinacij, glavni in vrstilni števniki ter uporabnost rimskih številk v kronogramih, zaimki, prislovi, stopnjevanje pridevnika in prislova. Dodatno: deponentniki in poldeponentniki, nepravilni in nepopolni glagoli.</w:t>
            </w:r>
          </w:p>
          <w:p w14:paraId="11F3DB1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Latinska sintaksa: akuzativ z infinitivom, absolutni ablativ, supin.</w:t>
            </w:r>
          </w:p>
        </w:tc>
      </w:tr>
      <w:tr w:rsidR="00036817" w:rsidRPr="001B3C99" w14:paraId="6D6A295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7B43F6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Nemščina v zgodovinopisju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F17F6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B2621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Osnove morfologije in sintakse sodobnega nemškega jezika, nekatere posebnosti besedotvorja, vse na nivoju A1.</w:t>
            </w:r>
          </w:p>
        </w:tc>
      </w:tr>
      <w:tr w:rsidR="00036817" w:rsidRPr="001B3C99" w14:paraId="2E25F9E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CC069F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Nemščina v zgodovinopisju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CADD25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36A3FF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Osnove morfologije in sintakse sodobnega nemškega jezika, nekatere posebnosti besedotvorja na nivoju A2, osnovna strokovna terminologija.</w:t>
            </w:r>
          </w:p>
        </w:tc>
      </w:tr>
      <w:tr w:rsidR="00036817" w:rsidRPr="001B3C99" w14:paraId="688E9C0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F195E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Nemščina v zgodovinopisju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0F5C4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533E6C"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Ciklično ponavljanje osnov morfologije in sintakse sodobnega nemškega jezika, slovnične strukture, značilne za jezik stroke, nekatere posebnosti besedotvorja z ozirom na jezik stroke na nivoju B1, širjenje strokovne terminologije, transkripcija tiskane in pisane gotice iz 19. oz. začetka 20. stoletja.</w:t>
            </w:r>
          </w:p>
        </w:tc>
      </w:tr>
      <w:tr w:rsidR="00036817" w:rsidRPr="001B3C99" w14:paraId="06D94D0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04E73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Pomožne zgodovinske vede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2678E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F8120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Temeljni pojmi. Zgodovina discipline. Uvod v latinsko paleografijo. Uvod v diplomatiko. Uvod v kronologijo. Uvod v sfragistiko. Uvod v heraldiko. Uvod v egdotiko. Uvod v numizmatiko.</w:t>
            </w:r>
          </w:p>
        </w:tc>
      </w:tr>
      <w:tr w:rsidR="00036817" w:rsidRPr="001B3C99" w14:paraId="79CD126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6D94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Rimska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E34BD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9E0A2A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Stara Italija in začetki Rima, zgodnja, srednja in pozna republika, zgodnja in visoka cesarska doba, rimska družba v cesarski dobi (struktura rimske družbe, posebej odnos države do Judov in kristjanov kot posebnih religioznih skupin). Težišče predmeta je na obdobju rimskega cesarstva od Avgusta do odstavitve zadnjega zahodnorimskega cesarja leta 476. V obliki zgodovinskega pregleda zasnovana predavanja se navezujejo med tematsko sorodnimi vedami zlasti na arheologijo (predvsem provincialno) in zgodovino rimske književnosti, dosti stičnih točk pa je tudi z rimskim pravom, zgodovino religij, posebej zgodnjo cerkveno zgodovino, socialno zgodovino in historično antropologijo.</w:t>
            </w:r>
          </w:p>
        </w:tc>
      </w:tr>
      <w:tr w:rsidR="00036817" w:rsidRPr="001B3C99" w14:paraId="7E041E8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B47A73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ZG1 Seminar iz grške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E628C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B6CDDC" w14:textId="77777777" w:rsidR="00036817" w:rsidRPr="001B3C99" w:rsidRDefault="00036817" w:rsidP="007E2E48">
            <w:pPr>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Okvirni temi: grška demokracija; grška družba v klasični in helenistični dobi; kulturna zgodovina; grški vpliv na sosednja območja Balkana in Podonavja ter na jadranske dežele. Branje in komentiranje temeljnih besedil o atenski državni in družbeni ureditvi; družbene razmere v stari Grčiji s poudarkom na vprašanju suženjstva. Grški kulturni vpliv na tista ljudstva v evropskem prostoru, s katerimi so prihajali Grki v intenzivne stike (Kelti, Tračan, Iliri, Skiti, ljudstva stare Italije). Grška kolonizacija jadranskih dežel in njihov razvoj pod grškim vplivom. Branje in komentiranje virov o grški navzočnosti na današnjem slovenskem prostoru in v njegovem sosedstvu. Tematsko se seminar povezuje predvsem z arheologijo.</w:t>
            </w:r>
          </w:p>
        </w:tc>
      </w:tr>
      <w:tr w:rsidR="00036817" w:rsidRPr="001B3C99" w14:paraId="145E96A0" w14:textId="77777777" w:rsidTr="003A4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F14F8CF"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ZG1 Seminar iz obče zgodovine srednjega veka </w:t>
            </w:r>
          </w:p>
          <w:p w14:paraId="629A2B7C"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8331D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1C510F" w14:textId="77777777" w:rsidR="00036817" w:rsidRPr="001B3C99" w:rsidRDefault="00036817" w:rsidP="007E2E48">
            <w:pPr>
              <w:keepNext/>
              <w:spacing w:after="0" w:line="240" w:lineRule="auto"/>
              <w:jc w:val="both"/>
              <w:rPr>
                <w:rFonts w:ascii="Arial" w:hAnsi="Arial" w:cs="Arial"/>
                <w:color w:val="000000" w:themeColor="text1"/>
                <w:sz w:val="20"/>
                <w:szCs w:val="20"/>
                <w:lang w:eastAsia="sl-SI"/>
              </w:rPr>
            </w:pPr>
            <w:r w:rsidRPr="001B3C99">
              <w:rPr>
                <w:rFonts w:ascii="Arial" w:hAnsi="Arial" w:cs="Arial"/>
                <w:color w:val="000000" w:themeColor="text1"/>
                <w:sz w:val="20"/>
                <w:szCs w:val="20"/>
              </w:rPr>
              <w:t xml:space="preserve">Tematsko so seminarji zelo raznovrstni. V seminarju se vsako leto obravnavajo drugi tematski sklopi za občo zgodovino srednjega veka, ki omogočajo samostojno študentsko delo. </w:t>
            </w:r>
          </w:p>
        </w:tc>
      </w:tr>
      <w:tr w:rsidR="00036817" w:rsidRPr="001B3C99" w14:paraId="500B6DC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BC53A7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Seminar iz slovenske zgodovine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5FAB0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306123" w14:textId="77777777" w:rsidR="00036817" w:rsidRPr="001B3C99" w:rsidRDefault="00036817" w:rsidP="007E2E48">
            <w:pPr>
              <w:keepNext/>
              <w:spacing w:after="0" w:line="240" w:lineRule="auto"/>
              <w:jc w:val="both"/>
              <w:rPr>
                <w:rFonts w:ascii="Arial" w:hAnsi="Arial" w:cs="Arial"/>
                <w:color w:val="000000" w:themeColor="text1"/>
                <w:sz w:val="20"/>
                <w:szCs w:val="20"/>
                <w:lang w:eastAsia="sl-SI"/>
              </w:rPr>
            </w:pPr>
            <w:r w:rsidRPr="001B3C99">
              <w:rPr>
                <w:rFonts w:ascii="Arial" w:hAnsi="Arial" w:cs="Arial"/>
                <w:color w:val="000000" w:themeColor="text1"/>
                <w:sz w:val="20"/>
                <w:szCs w:val="20"/>
              </w:rPr>
              <w:t xml:space="preserve">Vsebina seminarskih tem iz slovenske zgodovine 19. stoletja se iz leta v leto spreminja. Odvisna je od raziskovalnega dela predavatelja ter od specifičnega interesa študentov. </w:t>
            </w:r>
          </w:p>
        </w:tc>
      </w:tr>
      <w:tr w:rsidR="00036817" w:rsidRPr="001B3C99" w14:paraId="657A8AF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7E70A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Seminar iz slovenske zgodovine zgodnjega novega veka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AB3E9C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1CDCA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Študentje bolj podrobno spoznajo dve ali tri ožje teme iz politične, gospodarske, družbene, kulturne ali verske zgodovine na Slovenskem v obdobju od srede 15. do srede 18. stol., kot so, denimo, povezovanje notranjeavstrijskih dežel v 15. in 16. stoletju, nasprotja med kmečko in meščansko trgovino, Valvasorjevo intelektualno delovanje, vsakdanje življenje na gradovih, oblike baročne pobožnosti itd. Prav tako spoznajo relevantne vire o izbranih temah in pomembno znanstveno literaturo o njih.</w:t>
            </w:r>
          </w:p>
          <w:p w14:paraId="3549A63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Študentje razumejo pomen izbranih tem in jih znajo umestiti v širši socialni, gospodarski, politični,kulturni, verski ali mentalitetni kontekst zgodovinskega dogajanja na Slovenskem in v Evropi. Sposobni so analizirati sestavine izbranih tem, medsebojne odnose posameznih sestavin, ki se pojavljajo v izbranih temah, in spremembe, ki zadevajo njihovo historično vsebino. Znajo izluščiti tipične in trajne sestavine in slučajne oziroma prehodne sestavine. Znajo uporabljati znanstveno  literaturo o obravnavanih ožjih temah in zavzeti kritično stališče do dosedanjih znanstvenih rezultatov.</w:t>
            </w:r>
          </w:p>
        </w:tc>
      </w:tr>
      <w:tr w:rsidR="00036817" w:rsidRPr="001B3C99" w14:paraId="631A342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932BAD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ZG1 Seminar iz sodobne slovenske zgodovine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A35B28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0EAD47"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hAnsi="Arial" w:cs="Arial"/>
                <w:color w:val="000000" w:themeColor="text1"/>
                <w:sz w:val="20"/>
                <w:szCs w:val="20"/>
              </w:rPr>
              <w:t xml:space="preserve">Vsebina seminarja se določa za vsako študijsko leto posebej, pred začetkom študijskega leta. Vsebina seminarja so različna vprašanje iz sodobne slovenske zgodovine. To so vprašanja političnega, socialnega, gospodarskega in kulturnega razvoja Slovenije in Slovencev od leta 1918 dalje. </w:t>
            </w:r>
          </w:p>
        </w:tc>
      </w:tr>
      <w:tr w:rsidR="00036817" w:rsidRPr="001B3C99" w14:paraId="0DF0191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F50120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ZG1 Seminar iz sodobne zgodovine jugovzhodne Evrope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CFE65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C55F9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Vsebina seminarja se določa za vsako študijsko leto posebej pred začetkom leta. Vsebina seminarja so različna vprašanja iz zgodovine JV Evrope: to so vprašanja političnega, gospodarskega, socialnega kulturnega razvoja zgodovine JV Evrope 20. stoletja.</w:t>
            </w:r>
          </w:p>
        </w:tc>
      </w:tr>
      <w:tr w:rsidR="00036817" w:rsidRPr="001B3C99" w14:paraId="387F483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EFF51E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Seminar iz zgodovine jugovzhodne Evrope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F6273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4B657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Tema seminarja se iz leta v leto spreminja in je odvisna od raziskovanja nosilca predmeta in interesa študentov. Poudarek je na predstavitvi zgodovine in trenutnega stanja raziskav s pregledom relevantne literature in glavnih virov. Poleg tega so študentje seznanjeni z glavnimi raziskovalnimi pristopi. Ob delu v seminarju in pri samostojnem raziskovanju se seznanijo s problematiko in odprtimi vprašanji in znajo sami oblikovati raziskovalni problem, zbrati vire in literaturo, jih analizirati ter dognanja predstaviti v pisni obliki ter v nastopu.</w:t>
            </w:r>
          </w:p>
        </w:tc>
      </w:tr>
      <w:tr w:rsidR="00036817" w:rsidRPr="001B3C99" w14:paraId="6E63C83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602273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Seminarske vaje iz novejše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A8576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42D069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se s seminarskim delom uvajajo v iskanje literature in zgodovinskih virov ter pri uporabljanju različnih pripomočkov. Seznanijo se z delom z vodniki po arhivih bibliografskimi priročniki, z delom s statističnimi viri, z delom s spominsko literaturo, pisanjem poročil o historični literaturi, z delom z različnimi vrstami atlasov, z delom z različnimi vrstami arhivskega gradiva. Naučijo se izdelovati znanstveni aparat. Obiščejo arhive in muzeje.</w:t>
            </w:r>
          </w:p>
        </w:tc>
      </w:tr>
      <w:tr w:rsidR="00036817" w:rsidRPr="001B3C99" w14:paraId="70B5419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03F61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Seminarske vaje iz starejše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405892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6C90F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Uvod:</w:t>
            </w:r>
          </w:p>
          <w:p w14:paraId="570212BE"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geneza pojma srednji vek, vsebinska, časovna in krajevna opredelitev pojma,</w:t>
            </w:r>
          </w:p>
          <w:p w14:paraId="0595FA03"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medievistika kot del zgodovinopisja.</w:t>
            </w:r>
          </w:p>
          <w:p w14:paraId="65A509A6"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Viri:</w:t>
            </w:r>
          </w:p>
          <w:p w14:paraId="077006DD"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zgodovinski vir kot osnova zgodovinarjevega dela,</w:t>
            </w:r>
          </w:p>
          <w:p w14:paraId="6FC412CA"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tipologija srednjeveških virov (narativni viri, pravni in upravni viri, fiskalni in socialno-ekonomski viri),</w:t>
            </w:r>
          </w:p>
          <w:p w14:paraId="5011CCAA"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pregled najpomembnejših domačih in tujih izdaj virov.</w:t>
            </w:r>
          </w:p>
          <w:p w14:paraId="55E56435"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pomožne zgodovinske vede</w:t>
            </w:r>
          </w:p>
          <w:p w14:paraId="5C4225E9"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sodobni trendi in smeri v medievistiki</w:t>
            </w:r>
          </w:p>
        </w:tc>
      </w:tr>
      <w:tr w:rsidR="00036817" w:rsidRPr="001B3C99" w14:paraId="2BBB092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A352C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Slovenska zgodovina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AB198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FEE7F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Poudarek je na naslednjih tematskih sklopih:</w:t>
            </w:r>
          </w:p>
          <w:p w14:paraId="4C150694"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Značilnosti in dinamika gospodarske modernizacije slovenskega prostora v primerjavi z drugimi območji Habsburške monarhije.</w:t>
            </w:r>
          </w:p>
          <w:p w14:paraId="5DAA4989"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Demografski razvoj in postopno spreminjanje socialne strukture prebivalstva na Slovenskem.</w:t>
            </w:r>
          </w:p>
          <w:p w14:paraId="68D3EA94"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Značilnosti procesa nacionalnega oblikovanja Slovencev v primerjavi z drugimi narodi Habsburške monarhije (od nacionalizma elit do množičnega gibanja).</w:t>
            </w:r>
          </w:p>
          <w:p w14:paraId="24DB197E"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Slovensko-nemška (italijanska, madžarska) razmerja.</w:t>
            </w:r>
          </w:p>
          <w:p w14:paraId="046DB591"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Oblikovanje značilne ideološko-politične konfiguracije v procesu politične demokratizacije monarhije (razlike po deželah).</w:t>
            </w:r>
          </w:p>
          <w:p w14:paraId="7FDB3764"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Samopodoba Slovencev (občutek ogroženosti, iskanje zaveznikov, jugoslovanska ideja).</w:t>
            </w:r>
          </w:p>
          <w:p w14:paraId="17E8EE9E"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Slovenska politika v državnem zboru.</w:t>
            </w:r>
          </w:p>
          <w:p w14:paraId="5E16DD77"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Odnos Slovencev do Habsburške monarhije.</w:t>
            </w:r>
          </w:p>
          <w:p w14:paraId="2E3B15A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Sekularizacija slovenske družbe in ločitev duhov.</w:t>
            </w:r>
          </w:p>
        </w:tc>
      </w:tr>
      <w:tr w:rsidR="00036817" w:rsidRPr="001B3C99" w14:paraId="5C2611B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159FFD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ZG1 Slovenska zgodovina v srednjem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B7E40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B4622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Paradigma slovenska zgodovina – zgodovina Slovencev. Predstave o slov. srednjem veku in zgodovinska realnost. Vpliv geografskih in prostorskih danosti na konkretno zgod. dogajanje. Slov. ozemlje v zgodnjem srednjem veku: nove etnične, družbene, politične in kulturne manifestacije po koncu antike; karolinško obdobje in (ponovna) integracija v zahodnoevropski civilizacijski krog, specifike razvoja pri nas, pregled po pokrajinah. Visoki in pozni srednji vek: fevdalizacija družbe v vseh njenih segmentih; oblikovanje dežel; dinastično-politični razvoj in nosilci moči ter oblasti; plemstvo, kmetje, meščanstvo; cerkev; kultura.</w:t>
            </w:r>
          </w:p>
        </w:tc>
      </w:tr>
      <w:tr w:rsidR="00036817" w:rsidRPr="001B3C99" w14:paraId="509EA54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B825F0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Slovenska zgodovina v zgodnjem novem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83E58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0889E3"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Monarhično-stanovski dualizem; vojne in zaokrožitev habsburške dedne posesti; politična razdelitev slovenskega etničnega ozemlja od 15. do 18. stoletja; demografska gibanja od srede 15. do srede 18. stoletja; gospodarski razvoj v 15. in 16. stoletju; turški vpadi v 15. stoletju; kolonizacija Uskokov; razvoj vojaške organizacije in povezovanje notranjeavstrijskih dežel; mesta in meščanstvo; položaj podložnika in kmečki upori; cerkvene in duhovne razmere od ustanovitve ljubljanske škofije do začetkov reformacije; protestantizem do prve slovenske knjige in prevoda Biblije; deželno knežja protireformacija in katoliška obnova; konfesionalni absolutizem; turški vpadi v Prekmurje v 17. stoletju; avstrijsko- beneška vojna; gospodarska kriza 17. stoletja; razslojevanje kmečkega prebivalstva, značilnosti zemljiškega gospostva v 17. in 18. stoletju; kmečki upori v 17. in začetku 18. stoletja; spremembe v strukturi plemstva; porast praznoverja in čarovništvo; kulturni razcvet v drugi polovici 17. stoletja in višek baroka; vloga Trsta; uveljavitev pravnega absolutizma; gospodarski razvoj v prvi polovici 18. stoletja; Terezijanske reforme in njihov pomen.</w:t>
            </w:r>
          </w:p>
        </w:tc>
      </w:tr>
      <w:tr w:rsidR="00036817" w:rsidRPr="001B3C99" w14:paraId="52A4C2D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13675A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Sodobna slovenska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4C1C4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E5817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obravnava družbenopolitično, gospodarsko, socialno in kulturno zgodovino Slovencev od konca prve svetovne vojne dalje na celotnem etničnem ozemlju. Kronološko je problematika zajeta v pet temeljnih sklopov: obdobje med obema vojnama, obdobje druge svetovne vojne, obdobje po drugi svetovni vojni, obdobje osamosvojitve Slovenije in obdobje po osamosvojitvi. Vsebinski sklopi uravnoteženo zajemajo politično, vojaško, gospodarsko, socialno in kulturo zgodovino, vsakdanje življenje, znanstveni razvoj in tehnološki napredek ter z njima povezane spremembe v družbi. Pri politični zgodovini je dan poudarek vsakokratni družbeni ureditvi ter notranjepolitičnim razmeram in odnosom med političnimi silami na Slovenskem. Predmet se navezuje na zgodovino Jugovzhodne Evrope in občo zgodovino.</w:t>
            </w:r>
          </w:p>
        </w:tc>
      </w:tr>
      <w:tr w:rsidR="00036817" w:rsidRPr="001B3C99" w14:paraId="7C25829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D3A1D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ZG1 Sodobna zgodovina jugovzhodne Evrope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F3EED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31DDFF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Študij v obliki predavanj obravnava zlasti naslednja vprašanja: nastanek jugoslovanske države, njeno nacionalno, gospodarsko in kulturno strukturo, boje za meje, ustavno ureditev, nacionalna in socialnoekonomska vprašanja ter boje političnih strank in drugih dejavnikov za njihovo rešitev, zunanjo politiko Jugoslavije, posebej njeno vlogo v JV Evropi, poglavitne značilnosti razvoja držav tega območja med vojnama, okupacijo in razkosanje Jugoslavije leta 1941, značilnosti odporniškega gibanja in faze njegovega razvoja, vprašanje kolaboracije, revolucije in državljanske vojne, posebnosti medvojnega razvoja pri posameznih jugoslovanskih narodih ter primerjava z odporniškimi gibanji v JV Evropi, periodizacijo povojnega razvoja Jugoslavije, boj za meje, razvoj ustavne ureditve, obnovo, prevzem oblasti s strani komunistične partije, revolucionarne ukrepe, obračun z nasprotniki, administrativni socializem, spor z informbirojem, samoupravljanje, partijsko in izvenpartijsko opozicijo, gospodarski, socialni in kulturni razvoj, odnose Jugoslavije z državami JV Evrope, značilnosti njihovega razvoja, razpad Jugoslavije in njegove posledice ter odnose z novonastalimi državami.</w:t>
            </w:r>
          </w:p>
        </w:tc>
      </w:tr>
      <w:tr w:rsidR="00036817" w:rsidRPr="001B3C99" w14:paraId="2DA865E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1074E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Teorija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60F69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E1D02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obravnava najpomembnejše utemeljitve konceptualne zgodovine, problematizira epistemološka vprašanja, ki zadevajo pisanje zgodovine in zgodovinarjevo preučevanje preteklosti. Študente in študentke seznanja z zgodovino zgodovinopisja in refleksijo o nepristranskosti zgodovinarja, zgodovinski resnici, verodostojnosti rekonstrukcije dogodenega, pomenu naracije, časovni členitvi (zgodovinski čas, zgodovina dolgega trajanja, dogodek in struktura) in vlogi interdisciplinarnosti v posameznih zgodovinopisnih poljih (socialna, historično antropološka, demografska zgodovina).</w:t>
            </w:r>
          </w:p>
          <w:p w14:paraId="4BFC6B2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oziroma študentka se seznani s sodobnimi zgodovinopisnimi usmeritvami in z najbolj aktualnimi zgodovinopisnimi razpravami o zgodovinopisni rabi pisnih in ustnih pričevanj (regresivna metoda, indiciarna metoda, oral history, raba fotografije kot zgodovinopisnega vira), o pisanju nacionalne in etnocentrične zgodovine. Poseben poudarek je posvečen tudi razpravam o javni rabi zgodovine, odnosu med spominom in zgodovino, razmerju med individualnim in kolektivnim spominom, med zgodovino in spominom.</w:t>
            </w:r>
          </w:p>
        </w:tc>
      </w:tr>
      <w:tr w:rsidR="00036817" w:rsidRPr="001B3C99" w14:paraId="31AF96A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0593BF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Uvod v študij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A5F04D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48B0B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Seznanjanje s temeljnimi pojmi zgodovinske vede. Viri kot ostanki preteklosti, vrste virov in njihova hramba. Kritika in interpretacija virov. Izdaje virov (vrste, namen in najpomembnejše zbirke). Strokovne revije v slovenskem zgodovinopisju in pomembnejše tuje revije. Kronologija v zgodovini. Temeljni pripomočki za raziskovalno delo. Objektivnost v zgodovinopisju. Osnovni postopki za raziskovalno delo. Institucije pomembne za raziskovanje zgodovine.</w:t>
            </w:r>
          </w:p>
        </w:tc>
      </w:tr>
      <w:tr w:rsidR="00036817" w:rsidRPr="001B3C99" w14:paraId="5EE73AD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332D0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Zgodovina jugovzhodne Evrope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54484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64BB1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Predstavitev temeljnih zgodovinskih procesov v zgodovini JV Evrope v obravnavanem času. Študentje so seznanjeni z dogajanjem v gospodarstvu, politiki in kulturi ter s spremembami socialnih struktur. Poseben poudarek je vsakokrat na enem izmed tematskih sklopov:</w:t>
            </w:r>
          </w:p>
          <w:p w14:paraId="0D6ADE51" w14:textId="77777777" w:rsidR="00036817" w:rsidRPr="001B3C99" w:rsidRDefault="00036817" w:rsidP="007E2E48">
            <w:pPr>
              <w:pStyle w:val="Odstavekseznama"/>
              <w:keepNext/>
              <w:numPr>
                <w:ilvl w:val="0"/>
                <w:numId w:val="17"/>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lastRenderedPageBreak/>
              <w:t>razvoj modernih narodov in proces nastajanja nacionalnih držav ob sočasnem slabljenju dominantnih sil (Osmanski imperij, Avstro-Ogrska) ter vpliv evropskih sil na dogajanje; razvoj se obravnava v okviru modernistične paradigme in s kritičnim ovrednotenjem primordializma;</w:t>
            </w:r>
          </w:p>
          <w:p w14:paraId="57DF854B" w14:textId="77777777" w:rsidR="00036817" w:rsidRPr="001B3C99" w:rsidRDefault="00036817" w:rsidP="007E2E48">
            <w:pPr>
              <w:pStyle w:val="Odstavekseznama"/>
              <w:keepNext/>
              <w:numPr>
                <w:ilvl w:val="0"/>
                <w:numId w:val="18"/>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uveljavljanje poenotenih in moderniziranih knjižnih jezikov in proces poenotenja kulture v soočenju z regionalnimi in lokalnimi jeziki in govori ter kulturami;</w:t>
            </w:r>
          </w:p>
          <w:p w14:paraId="35096D1B" w14:textId="77777777" w:rsidR="00036817" w:rsidRPr="001B3C99" w:rsidRDefault="00036817" w:rsidP="007E2E48">
            <w:pPr>
              <w:pStyle w:val="Odstavekseznama"/>
              <w:keepNext/>
              <w:numPr>
                <w:ilvl w:val="0"/>
                <w:numId w:val="19"/>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modernizacija socialnih struktur ob slabljenju tradicionalnih oblik družbene organizacije;</w:t>
            </w:r>
          </w:p>
          <w:p w14:paraId="45AB7D00" w14:textId="77777777" w:rsidR="00036817" w:rsidRPr="001B3C99" w:rsidRDefault="00036817" w:rsidP="007E2E48">
            <w:pPr>
              <w:pStyle w:val="Odstavekseznama"/>
              <w:keepNext/>
              <w:numPr>
                <w:ilvl w:val="0"/>
                <w:numId w:val="2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začetki industrializacije in razvoj modernega prometa (železniška in cestna mreža, parni ladijski promet). Ob predstavitvi in analizi dogajanja in procesov se študentje seznanijo z relevantno literaturo.</w:t>
            </w:r>
          </w:p>
        </w:tc>
      </w:tr>
      <w:tr w:rsidR="00036817" w:rsidRPr="001B3C99" w14:paraId="14E7CC1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7C8719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ZG1 Zgodovina jugovzhodne Evrope v srednjem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FBB806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38FC1B" w14:textId="77777777" w:rsidR="00036817" w:rsidRPr="001B3C99" w:rsidRDefault="00036817" w:rsidP="007E2E48">
            <w:pPr>
              <w:numPr>
                <w:ilvl w:val="0"/>
                <w:numId w:val="12"/>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Strukturni okvir predmeta,</w:t>
            </w:r>
          </w:p>
          <w:p w14:paraId="502C5CBE"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geneza terminologije s prostorsko in časovno opredelitev pojma JV Evropa,</w:t>
            </w:r>
          </w:p>
          <w:p w14:paraId="50EEC30F" w14:textId="77777777" w:rsidR="00036817" w:rsidRPr="001B3C99" w:rsidRDefault="00036817" w:rsidP="007E2E48">
            <w:pPr>
              <w:numPr>
                <w:ilvl w:val="0"/>
                <w:numId w:val="13"/>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Naselitev Slovanov,</w:t>
            </w:r>
          </w:p>
          <w:p w14:paraId="72BDEEB6"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smeri in faze naselitve,</w:t>
            </w:r>
          </w:p>
          <w:p w14:paraId="7B7BBB44"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gospodarska in družbena razvitost Slovanov ob naselitvi,</w:t>
            </w:r>
          </w:p>
          <w:p w14:paraId="54CC2958"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staroselski vplivi na Slovane,</w:t>
            </w:r>
          </w:p>
          <w:p w14:paraId="375B08BC" w14:textId="77777777" w:rsidR="00036817" w:rsidRPr="001B3C99" w:rsidRDefault="00036817" w:rsidP="007E2E48">
            <w:pPr>
              <w:numPr>
                <w:ilvl w:val="0"/>
                <w:numId w:val="14"/>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Formiranje srednjeveške družbe (7. stol. – 11. stol.),</w:t>
            </w:r>
          </w:p>
          <w:p w14:paraId="3A6AE020"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 xml:space="preserve">etnogeneza posameznih etnij, </w:t>
            </w:r>
          </w:p>
          <w:p w14:paraId="3124FE92"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JV Evropa kot prostor križanja interesov frankovskega oz. nemškega kraljestva in Bizanca,</w:t>
            </w:r>
          </w:p>
          <w:p w14:paraId="734703CC"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pokristjanjevanje JV Evrope,</w:t>
            </w:r>
          </w:p>
          <w:p w14:paraId="0669A45F"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izoblikovanje posameznih političnih centrov na prostoru JV Evrope kot začetkov kasnejših srednjeveških balkanskih držav,</w:t>
            </w:r>
          </w:p>
          <w:p w14:paraId="1DD37C59"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politični, družbeni in gospodarski razvoj pri posameznih narodih,</w:t>
            </w:r>
          </w:p>
          <w:p w14:paraId="55561FC6" w14:textId="77777777" w:rsidR="00036817" w:rsidRPr="001B3C99" w:rsidRDefault="00036817" w:rsidP="007E2E48">
            <w:pPr>
              <w:numPr>
                <w:ilvl w:val="0"/>
                <w:numId w:val="15"/>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JV Evropa med Ogrsko, Benetkami in Bizancem (11. stol. – 15. stol),</w:t>
            </w:r>
          </w:p>
          <w:p w14:paraId="640DC6AB"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zaton bizantinskega cesarstva,</w:t>
            </w:r>
          </w:p>
          <w:p w14:paraId="7F8B82DB"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krepitev centralne oblasti v balkanskih državah,</w:t>
            </w:r>
          </w:p>
          <w:p w14:paraId="26280B9D"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politični, družbeni in gospodarski razvoj posameznih političnih tvorb v JV Evropi,</w:t>
            </w:r>
          </w:p>
          <w:p w14:paraId="695249D8" w14:textId="77777777" w:rsidR="00036817" w:rsidRPr="001B3C99" w:rsidRDefault="00036817" w:rsidP="007E2E48">
            <w:pPr>
              <w:numPr>
                <w:ilvl w:val="0"/>
                <w:numId w:val="16"/>
              </w:num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Propad srednjeveških balkanskih držav, centrifugalne sil v srednjeveških balkanskih državah, pojav Turkov kot bodoče odločilne sile v JV Evropi in njihova postopna prevlada.</w:t>
            </w:r>
          </w:p>
        </w:tc>
      </w:tr>
      <w:tr w:rsidR="00036817" w:rsidRPr="001B3C99" w14:paraId="41D660F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B8C97E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ZG1 Zgodovina jugovzhodne Evrope v </w:t>
            </w:r>
            <w:r w:rsidRPr="001B3C99">
              <w:rPr>
                <w:rFonts w:ascii="Arial" w:eastAsia="Times New Roman" w:hAnsi="Arial" w:cs="Arial"/>
                <w:color w:val="000000" w:themeColor="text1"/>
                <w:sz w:val="20"/>
                <w:szCs w:val="20"/>
                <w:lang w:eastAsia="sl-SI"/>
              </w:rPr>
              <w:lastRenderedPageBreak/>
              <w:t>zgodnjem novem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ABFF5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705E1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Širjenje Osmanskega v prostor jugovzhodne in srednje Evrope v 15. in 16. stoletju; odnosi med Turki, Habsburško monarhijo in Beneško republiko od konca 15. do konca 18. stoletja; islamizacija; osmanska uprava; turški fevdalizem; položaj vazalnih kneževin; etnične migracije v prostoru jugovzhodne Evrope in </w:t>
            </w:r>
            <w:r w:rsidRPr="001B3C99">
              <w:rPr>
                <w:rFonts w:ascii="Arial" w:eastAsia="Times New Roman" w:hAnsi="Arial" w:cs="Arial"/>
                <w:color w:val="000000" w:themeColor="text1"/>
                <w:sz w:val="20"/>
                <w:szCs w:val="20"/>
                <w:lang w:eastAsia="sl-SI"/>
              </w:rPr>
              <w:lastRenderedPageBreak/>
              <w:t>njihove trajne posledice; prepletanje političnih gospodarskih družbenih verskih in kulturnih vzorcev; vzroki za periferizacijo in perifernost jugovzhodne Evrope glede na evropska razvojna središča; politična in gospodarska kriza Osmanske države; razpad osmanskega fevdalnega sistema (čiftlučenje); vloga pravoslavne cerkve v Osmanski državi in v okviru habsburške monarhije; vojaški, politični, in gospodarski vzpon habsburške monarhije; pridobitev ogrske in hrvaške krone s strani Habsburžanov; uveljavljanje absolutizma in odpori proti njemu na Ogrskem in Hrvaškem; srbske dežele v 16. in 17. stoletju; vzpostavitev vojaškega ravnotežja med habsburškimi deželami in Osmansko državo; avstrijsko – turške vojne; nastanek, razvoj in notranja ureditev Vojne krajine; beneško-turške vojne; Benetke v Dalmaciji in na Peloponezu; politični in gospodarski položaja Dubrovnika in njegov kulturni pomen od 15. do začetka 19. stoletja; vznik politične misli na Balkanu; nastanek Vzhodnega vprašanja; pogled na Osmanski imperij in oblikovanje podobe o Turkih v Habsburški monarhiji in v zahodni Evropi.</w:t>
            </w:r>
          </w:p>
        </w:tc>
      </w:tr>
    </w:tbl>
    <w:p w14:paraId="0CAE28E2" w14:textId="4096EC39" w:rsidR="00C16494" w:rsidRPr="001B3C99" w:rsidRDefault="00C71C26" w:rsidP="00805D60">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br w:type="textWrapping" w:clear="all"/>
      </w:r>
    </w:p>
    <w:p w14:paraId="17CCE7C8" w14:textId="7AFAB546" w:rsidR="00C16494" w:rsidRPr="001B3C99" w:rsidRDefault="00C16494" w:rsidP="00805D60">
      <w:pPr>
        <w:jc w:val="both"/>
        <w:rPr>
          <w:rFonts w:ascii="Arial" w:hAnsi="Arial" w:cs="Arial"/>
          <w:color w:val="000000" w:themeColor="text1"/>
          <w:sz w:val="20"/>
          <w:szCs w:val="20"/>
        </w:rPr>
      </w:pPr>
    </w:p>
    <w:p w14:paraId="7F092886" w14:textId="1D64A4AD" w:rsidR="00044659" w:rsidRPr="001B3C99" w:rsidRDefault="00C16494" w:rsidP="00805D60">
      <w:pPr>
        <w:tabs>
          <w:tab w:val="left" w:pos="5448"/>
        </w:tabs>
        <w:jc w:val="both"/>
        <w:rPr>
          <w:rFonts w:ascii="Arial" w:hAnsi="Arial" w:cs="Arial"/>
          <w:color w:val="000000" w:themeColor="text1"/>
          <w:sz w:val="20"/>
          <w:szCs w:val="20"/>
        </w:rPr>
      </w:pPr>
      <w:r w:rsidRPr="001B3C99">
        <w:rPr>
          <w:rFonts w:ascii="Arial" w:hAnsi="Arial" w:cs="Arial"/>
          <w:color w:val="000000" w:themeColor="text1"/>
          <w:sz w:val="20"/>
          <w:szCs w:val="20"/>
        </w:rPr>
        <w:tab/>
      </w:r>
    </w:p>
    <w:sectPr w:rsidR="00044659" w:rsidRPr="001B3C99" w:rsidSect="00A15AE8">
      <w:headerReference w:type="default" r:id="rId13"/>
      <w:footerReference w:type="default" r:id="rId14"/>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5C89DF" w16cex:dateUtc="2025-05-06T10:28:00Z"/>
  <w16cex:commentExtensible w16cex:durableId="5B15C6FA" w16cex:dateUtc="2025-05-06T1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CF92" w14:textId="77777777" w:rsidR="001B3C99" w:rsidRDefault="001B3C99" w:rsidP="009E0735">
      <w:pPr>
        <w:spacing w:after="0" w:line="240" w:lineRule="auto"/>
      </w:pPr>
      <w:r>
        <w:separator/>
      </w:r>
    </w:p>
  </w:endnote>
  <w:endnote w:type="continuationSeparator" w:id="0">
    <w:p w14:paraId="28EBECE7" w14:textId="77777777" w:rsidR="001B3C99" w:rsidRDefault="001B3C99" w:rsidP="009E0735">
      <w:pPr>
        <w:spacing w:after="0" w:line="240" w:lineRule="auto"/>
      </w:pPr>
      <w:r>
        <w:continuationSeparator/>
      </w:r>
    </w:p>
  </w:endnote>
  <w:endnote w:type="continuationNotice" w:id="1">
    <w:p w14:paraId="68C13433" w14:textId="77777777" w:rsidR="001B3C99" w:rsidRDefault="001B3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28E8" w14:textId="193812C2" w:rsidR="001B3C99" w:rsidRPr="009E0735" w:rsidRDefault="001B3C99" w:rsidP="008A0500">
    <w:pPr>
      <w:pStyle w:val="Noga"/>
      <w:rPr>
        <w:rFonts w:ascii="Garamond" w:hAnsi="Garamond"/>
        <w:sz w:val="20"/>
        <w:szCs w:val="20"/>
      </w:rPr>
    </w:pPr>
    <w:r w:rsidRPr="001B3C99">
      <w:rPr>
        <w:rFonts w:ascii="Arial" w:hAnsi="Arial" w:cs="Arial"/>
        <w:sz w:val="20"/>
        <w:szCs w:val="20"/>
      </w:rPr>
      <w:t>Vsebine izbirnih predmetov -  študijsko leto 2025/2026,  1. stopnja,  26.5.2025</w:t>
    </w:r>
    <w:r>
      <w:rPr>
        <w:rFonts w:ascii="Garamond" w:hAnsi="Garamond"/>
        <w:sz w:val="20"/>
        <w:szCs w:val="20"/>
      </w:rPr>
      <w:tab/>
    </w:r>
    <w:r>
      <w:rPr>
        <w:rFonts w:ascii="Garamond" w:hAnsi="Garamond"/>
        <w:sz w:val="20"/>
        <w:szCs w:val="20"/>
      </w:rPr>
      <w:tab/>
    </w:r>
    <w:r w:rsidRPr="009E0735">
      <w:rPr>
        <w:rFonts w:ascii="Garamond" w:hAnsi="Garamond"/>
        <w:sz w:val="20"/>
        <w:szCs w:val="20"/>
      </w:rPr>
      <w:t xml:space="preserve">Stran </w:t>
    </w:r>
    <w:r w:rsidRPr="009E0735">
      <w:rPr>
        <w:rFonts w:ascii="Garamond" w:hAnsi="Garamond"/>
        <w:b/>
        <w:bCs/>
        <w:sz w:val="20"/>
        <w:szCs w:val="20"/>
      </w:rPr>
      <w:fldChar w:fldCharType="begin"/>
    </w:r>
    <w:r w:rsidRPr="009E0735">
      <w:rPr>
        <w:rFonts w:ascii="Garamond" w:hAnsi="Garamond"/>
        <w:b/>
        <w:bCs/>
        <w:sz w:val="20"/>
        <w:szCs w:val="20"/>
      </w:rPr>
      <w:instrText>PAGE</w:instrText>
    </w:r>
    <w:r w:rsidRPr="009E0735">
      <w:rPr>
        <w:rFonts w:ascii="Garamond" w:hAnsi="Garamond"/>
        <w:b/>
        <w:bCs/>
        <w:sz w:val="20"/>
        <w:szCs w:val="20"/>
      </w:rPr>
      <w:fldChar w:fldCharType="separate"/>
    </w:r>
    <w:r>
      <w:rPr>
        <w:rFonts w:ascii="Garamond" w:hAnsi="Garamond"/>
        <w:b/>
        <w:bCs/>
        <w:noProof/>
        <w:sz w:val="20"/>
        <w:szCs w:val="20"/>
      </w:rPr>
      <w:t>38</w:t>
    </w:r>
    <w:r w:rsidRPr="009E0735">
      <w:rPr>
        <w:rFonts w:ascii="Garamond" w:hAnsi="Garamond"/>
        <w:b/>
        <w:bCs/>
        <w:sz w:val="20"/>
        <w:szCs w:val="20"/>
      </w:rPr>
      <w:fldChar w:fldCharType="end"/>
    </w:r>
    <w:r w:rsidRPr="009E0735">
      <w:rPr>
        <w:rFonts w:ascii="Garamond" w:hAnsi="Garamond"/>
        <w:sz w:val="20"/>
        <w:szCs w:val="20"/>
      </w:rPr>
      <w:t xml:space="preserve"> od </w:t>
    </w:r>
    <w:r w:rsidRPr="009E0735">
      <w:rPr>
        <w:rFonts w:ascii="Garamond" w:hAnsi="Garamond"/>
        <w:b/>
        <w:bCs/>
        <w:sz w:val="20"/>
        <w:szCs w:val="20"/>
      </w:rPr>
      <w:fldChar w:fldCharType="begin"/>
    </w:r>
    <w:r w:rsidRPr="009E0735">
      <w:rPr>
        <w:rFonts w:ascii="Garamond" w:hAnsi="Garamond"/>
        <w:b/>
        <w:bCs/>
        <w:sz w:val="20"/>
        <w:szCs w:val="20"/>
      </w:rPr>
      <w:instrText>NUMPAGES</w:instrText>
    </w:r>
    <w:r w:rsidRPr="009E0735">
      <w:rPr>
        <w:rFonts w:ascii="Garamond" w:hAnsi="Garamond"/>
        <w:b/>
        <w:bCs/>
        <w:sz w:val="20"/>
        <w:szCs w:val="20"/>
      </w:rPr>
      <w:fldChar w:fldCharType="separate"/>
    </w:r>
    <w:r>
      <w:rPr>
        <w:rFonts w:ascii="Garamond" w:hAnsi="Garamond"/>
        <w:b/>
        <w:bCs/>
        <w:noProof/>
        <w:sz w:val="20"/>
        <w:szCs w:val="20"/>
      </w:rPr>
      <w:t>145</w:t>
    </w:r>
    <w:r w:rsidRPr="009E0735">
      <w:rPr>
        <w:rFonts w:ascii="Garamond" w:hAnsi="Garamond"/>
        <w:b/>
        <w:bCs/>
        <w:sz w:val="20"/>
        <w:szCs w:val="20"/>
      </w:rPr>
      <w:fldChar w:fldCharType="end"/>
    </w:r>
    <w:r>
      <w:rPr>
        <w:rFonts w:ascii="Garamond" w:hAnsi="Garamond"/>
        <w:b/>
        <w:bCs/>
        <w:sz w:val="20"/>
        <w:szCs w:val="20"/>
      </w:rPr>
      <w:t xml:space="preserve"> </w:t>
    </w:r>
  </w:p>
  <w:p w14:paraId="0CAE28E9" w14:textId="36F85C9E" w:rsidR="001B3C99" w:rsidRDefault="001B3C99" w:rsidP="004E6491">
    <w:pPr>
      <w:pStyle w:val="Noga"/>
      <w:tabs>
        <w:tab w:val="clear" w:pos="4536"/>
        <w:tab w:val="clear" w:pos="9072"/>
        <w:tab w:val="left" w:pos="5950"/>
      </w:tabs>
    </w:pP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1A40D" w14:textId="77777777" w:rsidR="001B3C99" w:rsidRDefault="001B3C99" w:rsidP="009E0735">
      <w:pPr>
        <w:spacing w:after="0" w:line="240" w:lineRule="auto"/>
      </w:pPr>
      <w:r>
        <w:separator/>
      </w:r>
    </w:p>
  </w:footnote>
  <w:footnote w:type="continuationSeparator" w:id="0">
    <w:p w14:paraId="6198312D" w14:textId="77777777" w:rsidR="001B3C99" w:rsidRDefault="001B3C99" w:rsidP="009E0735">
      <w:pPr>
        <w:spacing w:after="0" w:line="240" w:lineRule="auto"/>
      </w:pPr>
      <w:r>
        <w:continuationSeparator/>
      </w:r>
    </w:p>
  </w:footnote>
  <w:footnote w:type="continuationNotice" w:id="1">
    <w:p w14:paraId="6A69FAB0" w14:textId="77777777" w:rsidR="001B3C99" w:rsidRDefault="001B3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28E7" w14:textId="4188AF23" w:rsidR="001B3C99" w:rsidRPr="009C757C" w:rsidRDefault="001B3C99">
    <w:pPr>
      <w:pStyle w:val="Glava"/>
    </w:pPr>
    <w:r>
      <w:rPr>
        <w:noProof/>
      </w:rPr>
      <w:drawing>
        <wp:inline distT="0" distB="0" distL="0" distR="0" wp14:anchorId="4D612D2A" wp14:editId="7221FE36">
          <wp:extent cx="1839811" cy="1257300"/>
          <wp:effectExtent l="0" t="0" r="0" b="0"/>
          <wp:docPr id="2" name="Slika 2" descr="ul_ff-logover-rgb_barv.gif (51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_ff-logover-rgb_barv.gif (510×3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416" cy="1260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350"/>
        </w:tabs>
        <w:ind w:left="350" w:hanging="360"/>
      </w:pPr>
      <w:rPr>
        <w:rFonts w:ascii="Calibri" w:hAnsi="Calibri" w:cs="Calibri"/>
      </w:rPr>
    </w:lvl>
  </w:abstractNum>
  <w:abstractNum w:abstractNumId="1" w15:restartNumberingAfterBreak="0">
    <w:nsid w:val="00B7145D"/>
    <w:multiLevelType w:val="hybridMultilevel"/>
    <w:tmpl w:val="DC66B2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3A27D6"/>
    <w:multiLevelType w:val="hybridMultilevel"/>
    <w:tmpl w:val="D206E4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B60196"/>
    <w:multiLevelType w:val="hybridMultilevel"/>
    <w:tmpl w:val="2E0006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6F28B0"/>
    <w:multiLevelType w:val="hybridMultilevel"/>
    <w:tmpl w:val="051412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8F63B9"/>
    <w:multiLevelType w:val="hybridMultilevel"/>
    <w:tmpl w:val="F8CEBAF8"/>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D2389A"/>
    <w:multiLevelType w:val="hybridMultilevel"/>
    <w:tmpl w:val="9F74D2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281C62"/>
    <w:multiLevelType w:val="hybridMultilevel"/>
    <w:tmpl w:val="17B4C4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FD356C0"/>
    <w:multiLevelType w:val="hybridMultilevel"/>
    <w:tmpl w:val="B03A1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B759A2"/>
    <w:multiLevelType w:val="hybridMultilevel"/>
    <w:tmpl w:val="1A7A0BD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F660D8"/>
    <w:multiLevelType w:val="hybridMultilevel"/>
    <w:tmpl w:val="3500BC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67B1CC5"/>
    <w:multiLevelType w:val="hybridMultilevel"/>
    <w:tmpl w:val="E5E8B3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67EEB68"/>
    <w:multiLevelType w:val="hybridMultilevel"/>
    <w:tmpl w:val="D7D0EFAE"/>
    <w:lvl w:ilvl="0" w:tplc="A072E178">
      <w:start w:val="1"/>
      <w:numFmt w:val="bullet"/>
      <w:lvlText w:val="-"/>
      <w:lvlJc w:val="left"/>
      <w:pPr>
        <w:ind w:left="720" w:hanging="360"/>
      </w:pPr>
      <w:rPr>
        <w:rFonts w:ascii="Aptos" w:hAnsi="Aptos" w:hint="default"/>
      </w:rPr>
    </w:lvl>
    <w:lvl w:ilvl="1" w:tplc="712E55DC">
      <w:start w:val="1"/>
      <w:numFmt w:val="bullet"/>
      <w:lvlText w:val="o"/>
      <w:lvlJc w:val="left"/>
      <w:pPr>
        <w:ind w:left="1440" w:hanging="360"/>
      </w:pPr>
      <w:rPr>
        <w:rFonts w:ascii="Courier New" w:hAnsi="Courier New" w:hint="default"/>
      </w:rPr>
    </w:lvl>
    <w:lvl w:ilvl="2" w:tplc="3F424AAA">
      <w:start w:val="1"/>
      <w:numFmt w:val="bullet"/>
      <w:lvlText w:val=""/>
      <w:lvlJc w:val="left"/>
      <w:pPr>
        <w:ind w:left="2160" w:hanging="360"/>
      </w:pPr>
      <w:rPr>
        <w:rFonts w:ascii="Wingdings" w:hAnsi="Wingdings" w:hint="default"/>
      </w:rPr>
    </w:lvl>
    <w:lvl w:ilvl="3" w:tplc="C75C87E0">
      <w:start w:val="1"/>
      <w:numFmt w:val="bullet"/>
      <w:lvlText w:val=""/>
      <w:lvlJc w:val="left"/>
      <w:pPr>
        <w:ind w:left="2880" w:hanging="360"/>
      </w:pPr>
      <w:rPr>
        <w:rFonts w:ascii="Symbol" w:hAnsi="Symbol" w:hint="default"/>
      </w:rPr>
    </w:lvl>
    <w:lvl w:ilvl="4" w:tplc="44EA3846">
      <w:start w:val="1"/>
      <w:numFmt w:val="bullet"/>
      <w:lvlText w:val="o"/>
      <w:lvlJc w:val="left"/>
      <w:pPr>
        <w:ind w:left="3600" w:hanging="360"/>
      </w:pPr>
      <w:rPr>
        <w:rFonts w:ascii="Courier New" w:hAnsi="Courier New" w:hint="default"/>
      </w:rPr>
    </w:lvl>
    <w:lvl w:ilvl="5" w:tplc="308CD7A4">
      <w:start w:val="1"/>
      <w:numFmt w:val="bullet"/>
      <w:lvlText w:val=""/>
      <w:lvlJc w:val="left"/>
      <w:pPr>
        <w:ind w:left="4320" w:hanging="360"/>
      </w:pPr>
      <w:rPr>
        <w:rFonts w:ascii="Wingdings" w:hAnsi="Wingdings" w:hint="default"/>
      </w:rPr>
    </w:lvl>
    <w:lvl w:ilvl="6" w:tplc="30C6AB00">
      <w:start w:val="1"/>
      <w:numFmt w:val="bullet"/>
      <w:lvlText w:val=""/>
      <w:lvlJc w:val="left"/>
      <w:pPr>
        <w:ind w:left="5040" w:hanging="360"/>
      </w:pPr>
      <w:rPr>
        <w:rFonts w:ascii="Symbol" w:hAnsi="Symbol" w:hint="default"/>
      </w:rPr>
    </w:lvl>
    <w:lvl w:ilvl="7" w:tplc="CB7022C2">
      <w:start w:val="1"/>
      <w:numFmt w:val="bullet"/>
      <w:lvlText w:val="o"/>
      <w:lvlJc w:val="left"/>
      <w:pPr>
        <w:ind w:left="5760" w:hanging="360"/>
      </w:pPr>
      <w:rPr>
        <w:rFonts w:ascii="Courier New" w:hAnsi="Courier New" w:hint="default"/>
      </w:rPr>
    </w:lvl>
    <w:lvl w:ilvl="8" w:tplc="BAC6C4F6">
      <w:start w:val="1"/>
      <w:numFmt w:val="bullet"/>
      <w:lvlText w:val=""/>
      <w:lvlJc w:val="left"/>
      <w:pPr>
        <w:ind w:left="6480" w:hanging="360"/>
      </w:pPr>
      <w:rPr>
        <w:rFonts w:ascii="Wingdings" w:hAnsi="Wingdings" w:hint="default"/>
      </w:rPr>
    </w:lvl>
  </w:abstractNum>
  <w:abstractNum w:abstractNumId="13" w15:restartNumberingAfterBreak="0">
    <w:nsid w:val="168B7C93"/>
    <w:multiLevelType w:val="hybridMultilevel"/>
    <w:tmpl w:val="BFC450B6"/>
    <w:lvl w:ilvl="0" w:tplc="CD8ABF74">
      <w:start w:val="1"/>
      <w:numFmt w:val="bullet"/>
      <w:lvlText w:val="-"/>
      <w:lvlJc w:val="left"/>
      <w:pPr>
        <w:ind w:left="720" w:hanging="360"/>
      </w:pPr>
      <w:rPr>
        <w:rFonts w:ascii="Aptos" w:hAnsi="Aptos" w:hint="default"/>
      </w:rPr>
    </w:lvl>
    <w:lvl w:ilvl="1" w:tplc="6CE4F0C8">
      <w:start w:val="1"/>
      <w:numFmt w:val="bullet"/>
      <w:lvlText w:val="o"/>
      <w:lvlJc w:val="left"/>
      <w:pPr>
        <w:ind w:left="1440" w:hanging="360"/>
      </w:pPr>
      <w:rPr>
        <w:rFonts w:ascii="Courier New" w:hAnsi="Courier New" w:hint="default"/>
      </w:rPr>
    </w:lvl>
    <w:lvl w:ilvl="2" w:tplc="D57C6C26">
      <w:start w:val="1"/>
      <w:numFmt w:val="bullet"/>
      <w:lvlText w:val=""/>
      <w:lvlJc w:val="left"/>
      <w:pPr>
        <w:ind w:left="2160" w:hanging="360"/>
      </w:pPr>
      <w:rPr>
        <w:rFonts w:ascii="Wingdings" w:hAnsi="Wingdings" w:hint="default"/>
      </w:rPr>
    </w:lvl>
    <w:lvl w:ilvl="3" w:tplc="64F23172">
      <w:start w:val="1"/>
      <w:numFmt w:val="bullet"/>
      <w:lvlText w:val=""/>
      <w:lvlJc w:val="left"/>
      <w:pPr>
        <w:ind w:left="2880" w:hanging="360"/>
      </w:pPr>
      <w:rPr>
        <w:rFonts w:ascii="Symbol" w:hAnsi="Symbol" w:hint="default"/>
      </w:rPr>
    </w:lvl>
    <w:lvl w:ilvl="4" w:tplc="45C8944E">
      <w:start w:val="1"/>
      <w:numFmt w:val="bullet"/>
      <w:lvlText w:val="o"/>
      <w:lvlJc w:val="left"/>
      <w:pPr>
        <w:ind w:left="3600" w:hanging="360"/>
      </w:pPr>
      <w:rPr>
        <w:rFonts w:ascii="Courier New" w:hAnsi="Courier New" w:hint="default"/>
      </w:rPr>
    </w:lvl>
    <w:lvl w:ilvl="5" w:tplc="041E6C0E">
      <w:start w:val="1"/>
      <w:numFmt w:val="bullet"/>
      <w:lvlText w:val=""/>
      <w:lvlJc w:val="left"/>
      <w:pPr>
        <w:ind w:left="4320" w:hanging="360"/>
      </w:pPr>
      <w:rPr>
        <w:rFonts w:ascii="Wingdings" w:hAnsi="Wingdings" w:hint="default"/>
      </w:rPr>
    </w:lvl>
    <w:lvl w:ilvl="6" w:tplc="DA22E97A">
      <w:start w:val="1"/>
      <w:numFmt w:val="bullet"/>
      <w:lvlText w:val=""/>
      <w:lvlJc w:val="left"/>
      <w:pPr>
        <w:ind w:left="5040" w:hanging="360"/>
      </w:pPr>
      <w:rPr>
        <w:rFonts w:ascii="Symbol" w:hAnsi="Symbol" w:hint="default"/>
      </w:rPr>
    </w:lvl>
    <w:lvl w:ilvl="7" w:tplc="98FA5AFA">
      <w:start w:val="1"/>
      <w:numFmt w:val="bullet"/>
      <w:lvlText w:val="o"/>
      <w:lvlJc w:val="left"/>
      <w:pPr>
        <w:ind w:left="5760" w:hanging="360"/>
      </w:pPr>
      <w:rPr>
        <w:rFonts w:ascii="Courier New" w:hAnsi="Courier New" w:hint="default"/>
      </w:rPr>
    </w:lvl>
    <w:lvl w:ilvl="8" w:tplc="A46AFBF4">
      <w:start w:val="1"/>
      <w:numFmt w:val="bullet"/>
      <w:lvlText w:val=""/>
      <w:lvlJc w:val="left"/>
      <w:pPr>
        <w:ind w:left="6480" w:hanging="360"/>
      </w:pPr>
      <w:rPr>
        <w:rFonts w:ascii="Wingdings" w:hAnsi="Wingdings" w:hint="default"/>
      </w:rPr>
    </w:lvl>
  </w:abstractNum>
  <w:abstractNum w:abstractNumId="14" w15:restartNumberingAfterBreak="0">
    <w:nsid w:val="16D1128B"/>
    <w:multiLevelType w:val="hybridMultilevel"/>
    <w:tmpl w:val="45E24D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77B0A0C"/>
    <w:multiLevelType w:val="hybridMultilevel"/>
    <w:tmpl w:val="4A2622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8634FAB"/>
    <w:multiLevelType w:val="hybridMultilevel"/>
    <w:tmpl w:val="221867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8A365AB"/>
    <w:multiLevelType w:val="hybridMultilevel"/>
    <w:tmpl w:val="26FE36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9B72B21"/>
    <w:multiLevelType w:val="hybridMultilevel"/>
    <w:tmpl w:val="9BF0D5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B566A30"/>
    <w:multiLevelType w:val="hybridMultilevel"/>
    <w:tmpl w:val="1F5A41F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BC749B6"/>
    <w:multiLevelType w:val="hybridMultilevel"/>
    <w:tmpl w:val="033423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F3E552C"/>
    <w:multiLevelType w:val="hybridMultilevel"/>
    <w:tmpl w:val="9FA87B3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0300C31"/>
    <w:multiLevelType w:val="hybridMultilevel"/>
    <w:tmpl w:val="D0E0D6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27930D9"/>
    <w:multiLevelType w:val="hybridMultilevel"/>
    <w:tmpl w:val="7C72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C37C32"/>
    <w:multiLevelType w:val="hybridMultilevel"/>
    <w:tmpl w:val="A2BA21C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5C64467"/>
    <w:multiLevelType w:val="hybridMultilevel"/>
    <w:tmpl w:val="E312E7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6FB1618"/>
    <w:multiLevelType w:val="hybridMultilevel"/>
    <w:tmpl w:val="9490C5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715A15A"/>
    <w:multiLevelType w:val="hybridMultilevel"/>
    <w:tmpl w:val="252C823A"/>
    <w:lvl w:ilvl="0" w:tplc="5E0E9E92">
      <w:start w:val="1"/>
      <w:numFmt w:val="bullet"/>
      <w:lvlText w:val="-"/>
      <w:lvlJc w:val="left"/>
      <w:pPr>
        <w:ind w:left="720" w:hanging="360"/>
      </w:pPr>
      <w:rPr>
        <w:rFonts w:ascii="Aptos" w:hAnsi="Aptos" w:hint="default"/>
      </w:rPr>
    </w:lvl>
    <w:lvl w:ilvl="1" w:tplc="D3783E3C">
      <w:start w:val="1"/>
      <w:numFmt w:val="bullet"/>
      <w:lvlText w:val="o"/>
      <w:lvlJc w:val="left"/>
      <w:pPr>
        <w:ind w:left="1440" w:hanging="360"/>
      </w:pPr>
      <w:rPr>
        <w:rFonts w:ascii="Courier New" w:hAnsi="Courier New" w:hint="default"/>
      </w:rPr>
    </w:lvl>
    <w:lvl w:ilvl="2" w:tplc="0332DAD2">
      <w:start w:val="1"/>
      <w:numFmt w:val="bullet"/>
      <w:lvlText w:val=""/>
      <w:lvlJc w:val="left"/>
      <w:pPr>
        <w:ind w:left="2160" w:hanging="360"/>
      </w:pPr>
      <w:rPr>
        <w:rFonts w:ascii="Wingdings" w:hAnsi="Wingdings" w:hint="default"/>
      </w:rPr>
    </w:lvl>
    <w:lvl w:ilvl="3" w:tplc="5B1E1BDE">
      <w:start w:val="1"/>
      <w:numFmt w:val="bullet"/>
      <w:lvlText w:val=""/>
      <w:lvlJc w:val="left"/>
      <w:pPr>
        <w:ind w:left="2880" w:hanging="360"/>
      </w:pPr>
      <w:rPr>
        <w:rFonts w:ascii="Symbol" w:hAnsi="Symbol" w:hint="default"/>
      </w:rPr>
    </w:lvl>
    <w:lvl w:ilvl="4" w:tplc="681EC2D6">
      <w:start w:val="1"/>
      <w:numFmt w:val="bullet"/>
      <w:lvlText w:val="o"/>
      <w:lvlJc w:val="left"/>
      <w:pPr>
        <w:ind w:left="3600" w:hanging="360"/>
      </w:pPr>
      <w:rPr>
        <w:rFonts w:ascii="Courier New" w:hAnsi="Courier New" w:hint="default"/>
      </w:rPr>
    </w:lvl>
    <w:lvl w:ilvl="5" w:tplc="0C7E87EE">
      <w:start w:val="1"/>
      <w:numFmt w:val="bullet"/>
      <w:lvlText w:val=""/>
      <w:lvlJc w:val="left"/>
      <w:pPr>
        <w:ind w:left="4320" w:hanging="360"/>
      </w:pPr>
      <w:rPr>
        <w:rFonts w:ascii="Wingdings" w:hAnsi="Wingdings" w:hint="default"/>
      </w:rPr>
    </w:lvl>
    <w:lvl w:ilvl="6" w:tplc="30B64688">
      <w:start w:val="1"/>
      <w:numFmt w:val="bullet"/>
      <w:lvlText w:val=""/>
      <w:lvlJc w:val="left"/>
      <w:pPr>
        <w:ind w:left="5040" w:hanging="360"/>
      </w:pPr>
      <w:rPr>
        <w:rFonts w:ascii="Symbol" w:hAnsi="Symbol" w:hint="default"/>
      </w:rPr>
    </w:lvl>
    <w:lvl w:ilvl="7" w:tplc="5F64E24E">
      <w:start w:val="1"/>
      <w:numFmt w:val="bullet"/>
      <w:lvlText w:val="o"/>
      <w:lvlJc w:val="left"/>
      <w:pPr>
        <w:ind w:left="5760" w:hanging="360"/>
      </w:pPr>
      <w:rPr>
        <w:rFonts w:ascii="Courier New" w:hAnsi="Courier New" w:hint="default"/>
      </w:rPr>
    </w:lvl>
    <w:lvl w:ilvl="8" w:tplc="58D42D38">
      <w:start w:val="1"/>
      <w:numFmt w:val="bullet"/>
      <w:lvlText w:val=""/>
      <w:lvlJc w:val="left"/>
      <w:pPr>
        <w:ind w:left="6480" w:hanging="360"/>
      </w:pPr>
      <w:rPr>
        <w:rFonts w:ascii="Wingdings" w:hAnsi="Wingdings" w:hint="default"/>
      </w:rPr>
    </w:lvl>
  </w:abstractNum>
  <w:abstractNum w:abstractNumId="28" w15:restartNumberingAfterBreak="0">
    <w:nsid w:val="29001D23"/>
    <w:multiLevelType w:val="hybridMultilevel"/>
    <w:tmpl w:val="EAD0B1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BBF728D"/>
    <w:multiLevelType w:val="hybridMultilevel"/>
    <w:tmpl w:val="CF6E32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CE16EA8"/>
    <w:multiLevelType w:val="hybridMultilevel"/>
    <w:tmpl w:val="D09EC3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E99616F"/>
    <w:multiLevelType w:val="hybridMultilevel"/>
    <w:tmpl w:val="57108450"/>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F8E05B6"/>
    <w:multiLevelType w:val="hybridMultilevel"/>
    <w:tmpl w:val="776CEA3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F8F38E8"/>
    <w:multiLevelType w:val="hybridMultilevel"/>
    <w:tmpl w:val="AA367BBA"/>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0267145"/>
    <w:multiLevelType w:val="hybridMultilevel"/>
    <w:tmpl w:val="774067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05B3D5E"/>
    <w:multiLevelType w:val="hybridMultilevel"/>
    <w:tmpl w:val="08CE17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31D450D9"/>
    <w:multiLevelType w:val="hybridMultilevel"/>
    <w:tmpl w:val="C174226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26A37CB"/>
    <w:multiLevelType w:val="hybridMultilevel"/>
    <w:tmpl w:val="5F34C2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55C56CB"/>
    <w:multiLevelType w:val="hybridMultilevel"/>
    <w:tmpl w:val="D06E96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75D3862"/>
    <w:multiLevelType w:val="hybridMultilevel"/>
    <w:tmpl w:val="9D0439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7980B44"/>
    <w:multiLevelType w:val="hybridMultilevel"/>
    <w:tmpl w:val="E4BCC524"/>
    <w:name w:val="WW8Num422"/>
    <w:lvl w:ilvl="0" w:tplc="9E28FF0E">
      <w:start w:val="2"/>
      <w:numFmt w:val="bullet"/>
      <w:lvlText w:val="-"/>
      <w:lvlJc w:val="left"/>
      <w:pPr>
        <w:tabs>
          <w:tab w:val="num" w:pos="720"/>
        </w:tabs>
        <w:ind w:left="720" w:hanging="360"/>
      </w:pPr>
      <w:rPr>
        <w:rFonts w:ascii="Calibri" w:eastAsia="Verdana"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7BE4139"/>
    <w:multiLevelType w:val="hybridMultilevel"/>
    <w:tmpl w:val="B4F231D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2" w15:restartNumberingAfterBreak="0">
    <w:nsid w:val="3A4412EC"/>
    <w:multiLevelType w:val="multilevel"/>
    <w:tmpl w:val="4C722A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3C693B0B"/>
    <w:multiLevelType w:val="hybridMultilevel"/>
    <w:tmpl w:val="8AE058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D912AA2"/>
    <w:multiLevelType w:val="hybridMultilevel"/>
    <w:tmpl w:val="98CC2E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DCA2DC3"/>
    <w:multiLevelType w:val="hybridMultilevel"/>
    <w:tmpl w:val="B282C3B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1CBBCCF"/>
    <w:multiLevelType w:val="hybridMultilevel"/>
    <w:tmpl w:val="E24648AE"/>
    <w:lvl w:ilvl="0" w:tplc="BBAA17CA">
      <w:start w:val="1"/>
      <w:numFmt w:val="bullet"/>
      <w:lvlText w:val="-"/>
      <w:lvlJc w:val="left"/>
      <w:pPr>
        <w:ind w:left="720" w:hanging="360"/>
      </w:pPr>
      <w:rPr>
        <w:rFonts w:ascii="Aptos" w:hAnsi="Aptos" w:hint="default"/>
      </w:rPr>
    </w:lvl>
    <w:lvl w:ilvl="1" w:tplc="0422EB10">
      <w:start w:val="1"/>
      <w:numFmt w:val="bullet"/>
      <w:lvlText w:val="o"/>
      <w:lvlJc w:val="left"/>
      <w:pPr>
        <w:ind w:left="1440" w:hanging="360"/>
      </w:pPr>
      <w:rPr>
        <w:rFonts w:ascii="Courier New" w:hAnsi="Courier New" w:hint="default"/>
      </w:rPr>
    </w:lvl>
    <w:lvl w:ilvl="2" w:tplc="6AD01CF8">
      <w:start w:val="1"/>
      <w:numFmt w:val="bullet"/>
      <w:lvlText w:val=""/>
      <w:lvlJc w:val="left"/>
      <w:pPr>
        <w:ind w:left="2160" w:hanging="360"/>
      </w:pPr>
      <w:rPr>
        <w:rFonts w:ascii="Wingdings" w:hAnsi="Wingdings" w:hint="default"/>
      </w:rPr>
    </w:lvl>
    <w:lvl w:ilvl="3" w:tplc="B1384F56">
      <w:start w:val="1"/>
      <w:numFmt w:val="bullet"/>
      <w:lvlText w:val=""/>
      <w:lvlJc w:val="left"/>
      <w:pPr>
        <w:ind w:left="2880" w:hanging="360"/>
      </w:pPr>
      <w:rPr>
        <w:rFonts w:ascii="Symbol" w:hAnsi="Symbol" w:hint="default"/>
      </w:rPr>
    </w:lvl>
    <w:lvl w:ilvl="4" w:tplc="25407DCC">
      <w:start w:val="1"/>
      <w:numFmt w:val="bullet"/>
      <w:lvlText w:val="o"/>
      <w:lvlJc w:val="left"/>
      <w:pPr>
        <w:ind w:left="3600" w:hanging="360"/>
      </w:pPr>
      <w:rPr>
        <w:rFonts w:ascii="Courier New" w:hAnsi="Courier New" w:hint="default"/>
      </w:rPr>
    </w:lvl>
    <w:lvl w:ilvl="5" w:tplc="A30A5F5C">
      <w:start w:val="1"/>
      <w:numFmt w:val="bullet"/>
      <w:lvlText w:val=""/>
      <w:lvlJc w:val="left"/>
      <w:pPr>
        <w:ind w:left="4320" w:hanging="360"/>
      </w:pPr>
      <w:rPr>
        <w:rFonts w:ascii="Wingdings" w:hAnsi="Wingdings" w:hint="default"/>
      </w:rPr>
    </w:lvl>
    <w:lvl w:ilvl="6" w:tplc="DB504D2E">
      <w:start w:val="1"/>
      <w:numFmt w:val="bullet"/>
      <w:lvlText w:val=""/>
      <w:lvlJc w:val="left"/>
      <w:pPr>
        <w:ind w:left="5040" w:hanging="360"/>
      </w:pPr>
      <w:rPr>
        <w:rFonts w:ascii="Symbol" w:hAnsi="Symbol" w:hint="default"/>
      </w:rPr>
    </w:lvl>
    <w:lvl w:ilvl="7" w:tplc="6DDC11F6">
      <w:start w:val="1"/>
      <w:numFmt w:val="bullet"/>
      <w:lvlText w:val="o"/>
      <w:lvlJc w:val="left"/>
      <w:pPr>
        <w:ind w:left="5760" w:hanging="360"/>
      </w:pPr>
      <w:rPr>
        <w:rFonts w:ascii="Courier New" w:hAnsi="Courier New" w:hint="default"/>
      </w:rPr>
    </w:lvl>
    <w:lvl w:ilvl="8" w:tplc="5BB49508">
      <w:start w:val="1"/>
      <w:numFmt w:val="bullet"/>
      <w:lvlText w:val=""/>
      <w:lvlJc w:val="left"/>
      <w:pPr>
        <w:ind w:left="6480" w:hanging="360"/>
      </w:pPr>
      <w:rPr>
        <w:rFonts w:ascii="Wingdings" w:hAnsi="Wingdings" w:hint="default"/>
      </w:rPr>
    </w:lvl>
  </w:abstractNum>
  <w:abstractNum w:abstractNumId="47" w15:restartNumberingAfterBreak="0">
    <w:nsid w:val="41EE106E"/>
    <w:multiLevelType w:val="hybridMultilevel"/>
    <w:tmpl w:val="0A3277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2810927"/>
    <w:multiLevelType w:val="hybridMultilevel"/>
    <w:tmpl w:val="BF7ED5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31C46A2"/>
    <w:multiLevelType w:val="hybridMultilevel"/>
    <w:tmpl w:val="D6E831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4070D81"/>
    <w:multiLevelType w:val="hybridMultilevel"/>
    <w:tmpl w:val="5D9CBA58"/>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4217A25"/>
    <w:multiLevelType w:val="hybridMultilevel"/>
    <w:tmpl w:val="67CEA57A"/>
    <w:lvl w:ilvl="0" w:tplc="04090001">
      <w:start w:val="1"/>
      <w:numFmt w:val="bullet"/>
      <w:lvlText w:val=""/>
      <w:lvlJc w:val="left"/>
      <w:pPr>
        <w:tabs>
          <w:tab w:val="num" w:pos="360"/>
        </w:tabs>
        <w:ind w:left="360" w:hanging="360"/>
      </w:pPr>
      <w:rPr>
        <w:rFonts w:ascii="Symbol" w:hAnsi="Symbol" w:cs="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4680691"/>
    <w:multiLevelType w:val="hybridMultilevel"/>
    <w:tmpl w:val="C18EF7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5091B72"/>
    <w:multiLevelType w:val="hybridMultilevel"/>
    <w:tmpl w:val="4CE0BF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5B16608"/>
    <w:multiLevelType w:val="hybridMultilevel"/>
    <w:tmpl w:val="F71448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6CD63A5"/>
    <w:multiLevelType w:val="hybridMultilevel"/>
    <w:tmpl w:val="F774B4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71948CA"/>
    <w:multiLevelType w:val="hybridMultilevel"/>
    <w:tmpl w:val="162C12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7B243B3"/>
    <w:multiLevelType w:val="hybridMultilevel"/>
    <w:tmpl w:val="C908DE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9340672"/>
    <w:multiLevelType w:val="hybridMultilevel"/>
    <w:tmpl w:val="F342B9E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A0D2573"/>
    <w:multiLevelType w:val="hybridMultilevel"/>
    <w:tmpl w:val="3DFE8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A1125E0"/>
    <w:multiLevelType w:val="hybridMultilevel"/>
    <w:tmpl w:val="590C72F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A276D95"/>
    <w:multiLevelType w:val="hybridMultilevel"/>
    <w:tmpl w:val="905CBE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4C192E9F"/>
    <w:multiLevelType w:val="hybridMultilevel"/>
    <w:tmpl w:val="AE34825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3" w15:restartNumberingAfterBreak="0">
    <w:nsid w:val="4CD66B4A"/>
    <w:multiLevelType w:val="hybridMultilevel"/>
    <w:tmpl w:val="6D68A0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516D158F"/>
    <w:multiLevelType w:val="hybridMultilevel"/>
    <w:tmpl w:val="A4A25DE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533C70B8"/>
    <w:multiLevelType w:val="hybridMultilevel"/>
    <w:tmpl w:val="21E256E2"/>
    <w:lvl w:ilvl="0" w:tplc="04240001">
      <w:start w:val="1"/>
      <w:numFmt w:val="bullet"/>
      <w:lvlText w:val=""/>
      <w:lvlJc w:val="left"/>
      <w:pPr>
        <w:ind w:left="720" w:hanging="360"/>
      </w:pPr>
      <w:rPr>
        <w:rFonts w:ascii="Symbol" w:hAnsi="Symbol" w:hint="default"/>
      </w:rPr>
    </w:lvl>
    <w:lvl w:ilvl="1" w:tplc="820A49E8">
      <w:numFmt w:val="bullet"/>
      <w:lvlText w:val="–"/>
      <w:lvlJc w:val="left"/>
      <w:pPr>
        <w:ind w:left="1440" w:hanging="360"/>
      </w:pPr>
      <w:rPr>
        <w:rFonts w:ascii="Garamond" w:eastAsia="Times New Roman" w:hAnsi="Garamond"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48072FB"/>
    <w:multiLevelType w:val="multilevel"/>
    <w:tmpl w:val="B582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67F0673"/>
    <w:multiLevelType w:val="hybridMultilevel"/>
    <w:tmpl w:val="1F0EA4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6C45528"/>
    <w:multiLevelType w:val="hybridMultilevel"/>
    <w:tmpl w:val="3BF69F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580F0E49"/>
    <w:multiLevelType w:val="hybridMultilevel"/>
    <w:tmpl w:val="5874D54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81A5658"/>
    <w:multiLevelType w:val="hybridMultilevel"/>
    <w:tmpl w:val="1C286AD0"/>
    <w:lvl w:ilvl="0" w:tplc="184EE7D4">
      <w:start w:val="1"/>
      <w:numFmt w:val="bullet"/>
      <w:lvlText w:val="-"/>
      <w:lvlJc w:val="left"/>
      <w:pPr>
        <w:ind w:left="720" w:hanging="360"/>
      </w:pPr>
      <w:rPr>
        <w:rFonts w:ascii="Symbol" w:hAnsi="Symbol" w:hint="default"/>
      </w:rPr>
    </w:lvl>
    <w:lvl w:ilvl="1" w:tplc="4C2EE24C">
      <w:start w:val="1"/>
      <w:numFmt w:val="bullet"/>
      <w:lvlText w:val="o"/>
      <w:lvlJc w:val="left"/>
      <w:pPr>
        <w:ind w:left="1440" w:hanging="360"/>
      </w:pPr>
      <w:rPr>
        <w:rFonts w:ascii="Courier New" w:hAnsi="Courier New" w:hint="default"/>
      </w:rPr>
    </w:lvl>
    <w:lvl w:ilvl="2" w:tplc="089E09DC">
      <w:start w:val="1"/>
      <w:numFmt w:val="bullet"/>
      <w:lvlText w:val=""/>
      <w:lvlJc w:val="left"/>
      <w:pPr>
        <w:ind w:left="2160" w:hanging="360"/>
      </w:pPr>
      <w:rPr>
        <w:rFonts w:ascii="Wingdings" w:hAnsi="Wingdings" w:hint="default"/>
      </w:rPr>
    </w:lvl>
    <w:lvl w:ilvl="3" w:tplc="AA24A83A">
      <w:start w:val="1"/>
      <w:numFmt w:val="bullet"/>
      <w:lvlText w:val=""/>
      <w:lvlJc w:val="left"/>
      <w:pPr>
        <w:ind w:left="2880" w:hanging="360"/>
      </w:pPr>
      <w:rPr>
        <w:rFonts w:ascii="Symbol" w:hAnsi="Symbol" w:hint="default"/>
      </w:rPr>
    </w:lvl>
    <w:lvl w:ilvl="4" w:tplc="4798122C">
      <w:start w:val="1"/>
      <w:numFmt w:val="bullet"/>
      <w:lvlText w:val="o"/>
      <w:lvlJc w:val="left"/>
      <w:pPr>
        <w:ind w:left="3600" w:hanging="360"/>
      </w:pPr>
      <w:rPr>
        <w:rFonts w:ascii="Courier New" w:hAnsi="Courier New" w:hint="default"/>
      </w:rPr>
    </w:lvl>
    <w:lvl w:ilvl="5" w:tplc="A5AE899A">
      <w:start w:val="1"/>
      <w:numFmt w:val="bullet"/>
      <w:lvlText w:val=""/>
      <w:lvlJc w:val="left"/>
      <w:pPr>
        <w:ind w:left="4320" w:hanging="360"/>
      </w:pPr>
      <w:rPr>
        <w:rFonts w:ascii="Wingdings" w:hAnsi="Wingdings" w:hint="default"/>
      </w:rPr>
    </w:lvl>
    <w:lvl w:ilvl="6" w:tplc="51B03B98">
      <w:start w:val="1"/>
      <w:numFmt w:val="bullet"/>
      <w:lvlText w:val=""/>
      <w:lvlJc w:val="left"/>
      <w:pPr>
        <w:ind w:left="5040" w:hanging="360"/>
      </w:pPr>
      <w:rPr>
        <w:rFonts w:ascii="Symbol" w:hAnsi="Symbol" w:hint="default"/>
      </w:rPr>
    </w:lvl>
    <w:lvl w:ilvl="7" w:tplc="B728F872">
      <w:start w:val="1"/>
      <w:numFmt w:val="bullet"/>
      <w:lvlText w:val="o"/>
      <w:lvlJc w:val="left"/>
      <w:pPr>
        <w:ind w:left="5760" w:hanging="360"/>
      </w:pPr>
      <w:rPr>
        <w:rFonts w:ascii="Courier New" w:hAnsi="Courier New" w:hint="default"/>
      </w:rPr>
    </w:lvl>
    <w:lvl w:ilvl="8" w:tplc="ECE242FE">
      <w:start w:val="1"/>
      <w:numFmt w:val="bullet"/>
      <w:lvlText w:val=""/>
      <w:lvlJc w:val="left"/>
      <w:pPr>
        <w:ind w:left="6480" w:hanging="360"/>
      </w:pPr>
      <w:rPr>
        <w:rFonts w:ascii="Wingdings" w:hAnsi="Wingdings" w:hint="default"/>
      </w:rPr>
    </w:lvl>
  </w:abstractNum>
  <w:abstractNum w:abstractNumId="71" w15:restartNumberingAfterBreak="0">
    <w:nsid w:val="59D6209A"/>
    <w:multiLevelType w:val="hybridMultilevel"/>
    <w:tmpl w:val="D4F413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5D5F51D5"/>
    <w:multiLevelType w:val="hybridMultilevel"/>
    <w:tmpl w:val="2A14B0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01F56E0"/>
    <w:multiLevelType w:val="hybridMultilevel"/>
    <w:tmpl w:val="145C4BB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07E1887"/>
    <w:multiLevelType w:val="hybridMultilevel"/>
    <w:tmpl w:val="4ED82306"/>
    <w:lvl w:ilvl="0" w:tplc="04240001">
      <w:start w:val="1"/>
      <w:numFmt w:val="bullet"/>
      <w:lvlText w:val=""/>
      <w:lvlJc w:val="left"/>
      <w:pPr>
        <w:ind w:left="720" w:hanging="360"/>
      </w:pPr>
      <w:rPr>
        <w:rFonts w:ascii="Symbol" w:hAnsi="Symbol" w:hint="default"/>
      </w:rPr>
    </w:lvl>
    <w:lvl w:ilvl="1" w:tplc="05062584">
      <w:start w:val="1"/>
      <w:numFmt w:val="bullet"/>
      <w:lvlText w:val="o"/>
      <w:lvlJc w:val="left"/>
      <w:pPr>
        <w:ind w:left="1440" w:hanging="360"/>
      </w:pPr>
      <w:rPr>
        <w:rFonts w:ascii="Courier New" w:hAnsi="Courier New" w:hint="default"/>
      </w:rPr>
    </w:lvl>
    <w:lvl w:ilvl="2" w:tplc="916A125E">
      <w:start w:val="1"/>
      <w:numFmt w:val="bullet"/>
      <w:lvlText w:val=""/>
      <w:lvlJc w:val="left"/>
      <w:pPr>
        <w:ind w:left="2160" w:hanging="360"/>
      </w:pPr>
      <w:rPr>
        <w:rFonts w:ascii="Wingdings" w:hAnsi="Wingdings" w:hint="default"/>
      </w:rPr>
    </w:lvl>
    <w:lvl w:ilvl="3" w:tplc="26B0BC34">
      <w:start w:val="1"/>
      <w:numFmt w:val="bullet"/>
      <w:lvlText w:val=""/>
      <w:lvlJc w:val="left"/>
      <w:pPr>
        <w:ind w:left="2880" w:hanging="360"/>
      </w:pPr>
      <w:rPr>
        <w:rFonts w:ascii="Symbol" w:hAnsi="Symbol" w:hint="default"/>
      </w:rPr>
    </w:lvl>
    <w:lvl w:ilvl="4" w:tplc="CC16E2E0">
      <w:start w:val="1"/>
      <w:numFmt w:val="bullet"/>
      <w:lvlText w:val="o"/>
      <w:lvlJc w:val="left"/>
      <w:pPr>
        <w:ind w:left="3600" w:hanging="360"/>
      </w:pPr>
      <w:rPr>
        <w:rFonts w:ascii="Courier New" w:hAnsi="Courier New" w:hint="default"/>
      </w:rPr>
    </w:lvl>
    <w:lvl w:ilvl="5" w:tplc="3D705838">
      <w:start w:val="1"/>
      <w:numFmt w:val="bullet"/>
      <w:lvlText w:val=""/>
      <w:lvlJc w:val="left"/>
      <w:pPr>
        <w:ind w:left="4320" w:hanging="360"/>
      </w:pPr>
      <w:rPr>
        <w:rFonts w:ascii="Wingdings" w:hAnsi="Wingdings" w:hint="default"/>
      </w:rPr>
    </w:lvl>
    <w:lvl w:ilvl="6" w:tplc="EF12352C">
      <w:start w:val="1"/>
      <w:numFmt w:val="bullet"/>
      <w:lvlText w:val=""/>
      <w:lvlJc w:val="left"/>
      <w:pPr>
        <w:ind w:left="5040" w:hanging="360"/>
      </w:pPr>
      <w:rPr>
        <w:rFonts w:ascii="Symbol" w:hAnsi="Symbol" w:hint="default"/>
      </w:rPr>
    </w:lvl>
    <w:lvl w:ilvl="7" w:tplc="3D602100">
      <w:start w:val="1"/>
      <w:numFmt w:val="bullet"/>
      <w:lvlText w:val="o"/>
      <w:lvlJc w:val="left"/>
      <w:pPr>
        <w:ind w:left="5760" w:hanging="360"/>
      </w:pPr>
      <w:rPr>
        <w:rFonts w:ascii="Courier New" w:hAnsi="Courier New" w:hint="default"/>
      </w:rPr>
    </w:lvl>
    <w:lvl w:ilvl="8" w:tplc="6908B3E0">
      <w:start w:val="1"/>
      <w:numFmt w:val="bullet"/>
      <w:lvlText w:val=""/>
      <w:lvlJc w:val="left"/>
      <w:pPr>
        <w:ind w:left="6480" w:hanging="360"/>
      </w:pPr>
      <w:rPr>
        <w:rFonts w:ascii="Wingdings" w:hAnsi="Wingdings" w:hint="default"/>
      </w:rPr>
    </w:lvl>
  </w:abstractNum>
  <w:abstractNum w:abstractNumId="75" w15:restartNumberingAfterBreak="0">
    <w:nsid w:val="62314376"/>
    <w:multiLevelType w:val="hybridMultilevel"/>
    <w:tmpl w:val="7EAE754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6" w15:restartNumberingAfterBreak="0">
    <w:nsid w:val="633A61DC"/>
    <w:multiLevelType w:val="hybridMultilevel"/>
    <w:tmpl w:val="F01877D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7" w15:restartNumberingAfterBreak="0">
    <w:nsid w:val="637F3A1F"/>
    <w:multiLevelType w:val="hybridMultilevel"/>
    <w:tmpl w:val="113213C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8" w15:restartNumberingAfterBreak="0">
    <w:nsid w:val="645A1147"/>
    <w:multiLevelType w:val="hybridMultilevel"/>
    <w:tmpl w:val="06FE82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66E76736"/>
    <w:multiLevelType w:val="hybridMultilevel"/>
    <w:tmpl w:val="7D4071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68CF1DE9"/>
    <w:multiLevelType w:val="hybridMultilevel"/>
    <w:tmpl w:val="3DFC66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9151E27"/>
    <w:multiLevelType w:val="hybridMultilevel"/>
    <w:tmpl w:val="EF0C4B3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E3A71F8"/>
    <w:multiLevelType w:val="hybridMultilevel"/>
    <w:tmpl w:val="EBA6CE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72213037"/>
    <w:multiLevelType w:val="hybridMultilevel"/>
    <w:tmpl w:val="D53ACB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738E6AD6"/>
    <w:multiLevelType w:val="hybridMultilevel"/>
    <w:tmpl w:val="C0368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76A5676E"/>
    <w:multiLevelType w:val="hybridMultilevel"/>
    <w:tmpl w:val="66648E34"/>
    <w:lvl w:ilvl="0" w:tplc="40CAD3DE">
      <w:numFmt w:val="bullet"/>
      <w:lvlText w:val="-"/>
      <w:lvlJc w:val="left"/>
      <w:pPr>
        <w:tabs>
          <w:tab w:val="num" w:pos="1776"/>
        </w:tabs>
        <w:ind w:left="1776" w:hanging="360"/>
      </w:pPr>
      <w:rPr>
        <w:rFonts w:ascii="Times New Roman" w:eastAsia="Times New Roman" w:hAnsi="Times New Roman" w:cs="Times New Roman" w:hint="default"/>
      </w:rPr>
    </w:lvl>
    <w:lvl w:ilvl="1" w:tplc="04240003">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86" w15:restartNumberingAfterBreak="0">
    <w:nsid w:val="77C63E67"/>
    <w:multiLevelType w:val="hybridMultilevel"/>
    <w:tmpl w:val="59EAE9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78D016CC"/>
    <w:multiLevelType w:val="hybridMultilevel"/>
    <w:tmpl w:val="688076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79E92551"/>
    <w:multiLevelType w:val="hybridMultilevel"/>
    <w:tmpl w:val="9CB6593C"/>
    <w:name w:val="WW8Num42"/>
    <w:lvl w:ilvl="0" w:tplc="9E28FF0E">
      <w:start w:val="2"/>
      <w:numFmt w:val="bullet"/>
      <w:lvlText w:val="-"/>
      <w:lvlJc w:val="left"/>
      <w:pPr>
        <w:tabs>
          <w:tab w:val="num" w:pos="720"/>
        </w:tabs>
        <w:ind w:left="720" w:hanging="360"/>
      </w:pPr>
      <w:rPr>
        <w:rFonts w:ascii="Calibri" w:eastAsia="Verdana"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A7D5008"/>
    <w:multiLevelType w:val="hybridMultilevel"/>
    <w:tmpl w:val="31D631D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7C7D1190"/>
    <w:multiLevelType w:val="hybridMultilevel"/>
    <w:tmpl w:val="F9E6A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7CD26924"/>
    <w:multiLevelType w:val="hybridMultilevel"/>
    <w:tmpl w:val="BE509A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7D1976D4"/>
    <w:multiLevelType w:val="hybridMultilevel"/>
    <w:tmpl w:val="CAE06E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7EAF574D"/>
    <w:multiLevelType w:val="hybridMultilevel"/>
    <w:tmpl w:val="DBCE19F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7F5F2381"/>
    <w:multiLevelType w:val="hybridMultilevel"/>
    <w:tmpl w:val="9F480FD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3"/>
  </w:num>
  <w:num w:numId="3">
    <w:abstractNumId w:val="69"/>
  </w:num>
  <w:num w:numId="4">
    <w:abstractNumId w:val="52"/>
  </w:num>
  <w:num w:numId="5">
    <w:abstractNumId w:val="9"/>
  </w:num>
  <w:num w:numId="6">
    <w:abstractNumId w:val="51"/>
  </w:num>
  <w:num w:numId="7">
    <w:abstractNumId w:val="85"/>
  </w:num>
  <w:num w:numId="8">
    <w:abstractNumId w:val="31"/>
  </w:num>
  <w:num w:numId="9">
    <w:abstractNumId w:val="33"/>
  </w:num>
  <w:num w:numId="10">
    <w:abstractNumId w:val="5"/>
  </w:num>
  <w:num w:numId="11">
    <w:abstractNumId w:val="80"/>
  </w:num>
  <w:num w:numId="12">
    <w:abstractNumId w:val="19"/>
  </w:num>
  <w:num w:numId="13">
    <w:abstractNumId w:val="58"/>
  </w:num>
  <w:num w:numId="14">
    <w:abstractNumId w:val="64"/>
  </w:num>
  <w:num w:numId="15">
    <w:abstractNumId w:val="60"/>
  </w:num>
  <w:num w:numId="16">
    <w:abstractNumId w:val="94"/>
  </w:num>
  <w:num w:numId="17">
    <w:abstractNumId w:val="92"/>
  </w:num>
  <w:num w:numId="18">
    <w:abstractNumId w:val="34"/>
  </w:num>
  <w:num w:numId="19">
    <w:abstractNumId w:val="36"/>
  </w:num>
  <w:num w:numId="20">
    <w:abstractNumId w:val="71"/>
  </w:num>
  <w:num w:numId="21">
    <w:abstractNumId w:val="54"/>
  </w:num>
  <w:num w:numId="22">
    <w:abstractNumId w:val="28"/>
  </w:num>
  <w:num w:numId="23">
    <w:abstractNumId w:val="35"/>
  </w:num>
  <w:num w:numId="24">
    <w:abstractNumId w:val="93"/>
  </w:num>
  <w:num w:numId="25">
    <w:abstractNumId w:val="18"/>
  </w:num>
  <w:num w:numId="26">
    <w:abstractNumId w:val="38"/>
  </w:num>
  <w:num w:numId="27">
    <w:abstractNumId w:val="30"/>
  </w:num>
  <w:num w:numId="28">
    <w:abstractNumId w:val="57"/>
  </w:num>
  <w:num w:numId="29">
    <w:abstractNumId w:val="45"/>
  </w:num>
  <w:num w:numId="30">
    <w:abstractNumId w:val="79"/>
  </w:num>
  <w:num w:numId="31">
    <w:abstractNumId w:val="47"/>
  </w:num>
  <w:num w:numId="32">
    <w:abstractNumId w:val="89"/>
  </w:num>
  <w:num w:numId="33">
    <w:abstractNumId w:val="32"/>
  </w:num>
  <w:num w:numId="34">
    <w:abstractNumId w:val="17"/>
  </w:num>
  <w:num w:numId="35">
    <w:abstractNumId w:val="37"/>
  </w:num>
  <w:num w:numId="36">
    <w:abstractNumId w:val="3"/>
  </w:num>
  <w:num w:numId="37">
    <w:abstractNumId w:val="7"/>
  </w:num>
  <w:num w:numId="38">
    <w:abstractNumId w:val="11"/>
  </w:num>
  <w:num w:numId="39">
    <w:abstractNumId w:val="67"/>
  </w:num>
  <w:num w:numId="40">
    <w:abstractNumId w:val="1"/>
  </w:num>
  <w:num w:numId="41">
    <w:abstractNumId w:val="49"/>
  </w:num>
  <w:num w:numId="42">
    <w:abstractNumId w:val="15"/>
  </w:num>
  <w:num w:numId="43">
    <w:abstractNumId w:val="10"/>
  </w:num>
  <w:num w:numId="44">
    <w:abstractNumId w:val="61"/>
  </w:num>
  <w:num w:numId="45">
    <w:abstractNumId w:val="20"/>
  </w:num>
  <w:num w:numId="46">
    <w:abstractNumId w:val="48"/>
  </w:num>
  <w:num w:numId="47">
    <w:abstractNumId w:val="81"/>
  </w:num>
  <w:num w:numId="48">
    <w:abstractNumId w:val="21"/>
  </w:num>
  <w:num w:numId="49">
    <w:abstractNumId w:val="55"/>
  </w:num>
  <w:num w:numId="50">
    <w:abstractNumId w:val="73"/>
  </w:num>
  <w:num w:numId="51">
    <w:abstractNumId w:val="63"/>
  </w:num>
  <w:num w:numId="52">
    <w:abstractNumId w:val="16"/>
  </w:num>
  <w:num w:numId="53">
    <w:abstractNumId w:val="84"/>
  </w:num>
  <w:num w:numId="54">
    <w:abstractNumId w:val="8"/>
  </w:num>
  <w:num w:numId="55">
    <w:abstractNumId w:val="43"/>
  </w:num>
  <w:num w:numId="56">
    <w:abstractNumId w:val="77"/>
  </w:num>
  <w:num w:numId="57">
    <w:abstractNumId w:val="59"/>
  </w:num>
  <w:num w:numId="58">
    <w:abstractNumId w:val="29"/>
  </w:num>
  <w:num w:numId="59">
    <w:abstractNumId w:val="6"/>
  </w:num>
  <w:num w:numId="60">
    <w:abstractNumId w:val="74"/>
  </w:num>
  <w:num w:numId="61">
    <w:abstractNumId w:val="90"/>
  </w:num>
  <w:num w:numId="62">
    <w:abstractNumId w:val="56"/>
  </w:num>
  <w:num w:numId="63">
    <w:abstractNumId w:val="39"/>
  </w:num>
  <w:num w:numId="64">
    <w:abstractNumId w:val="2"/>
  </w:num>
  <w:num w:numId="65">
    <w:abstractNumId w:val="25"/>
  </w:num>
  <w:num w:numId="66">
    <w:abstractNumId w:val="91"/>
  </w:num>
  <w:num w:numId="67">
    <w:abstractNumId w:val="72"/>
  </w:num>
  <w:num w:numId="68">
    <w:abstractNumId w:val="86"/>
  </w:num>
  <w:num w:numId="69">
    <w:abstractNumId w:val="26"/>
  </w:num>
  <w:num w:numId="70">
    <w:abstractNumId w:val="83"/>
  </w:num>
  <w:num w:numId="71">
    <w:abstractNumId w:val="65"/>
  </w:num>
  <w:num w:numId="72">
    <w:abstractNumId w:val="41"/>
  </w:num>
  <w:num w:numId="73">
    <w:abstractNumId w:val="75"/>
  </w:num>
  <w:num w:numId="74">
    <w:abstractNumId w:val="62"/>
  </w:num>
  <w:num w:numId="75">
    <w:abstractNumId w:val="76"/>
  </w:num>
  <w:num w:numId="76">
    <w:abstractNumId w:val="82"/>
  </w:num>
  <w:num w:numId="77">
    <w:abstractNumId w:val="50"/>
  </w:num>
  <w:num w:numId="78">
    <w:abstractNumId w:val="87"/>
  </w:num>
  <w:num w:numId="79">
    <w:abstractNumId w:val="24"/>
  </w:num>
  <w:num w:numId="80">
    <w:abstractNumId w:val="68"/>
  </w:num>
  <w:num w:numId="81">
    <w:abstractNumId w:val="14"/>
  </w:num>
  <w:num w:numId="82">
    <w:abstractNumId w:val="78"/>
  </w:num>
  <w:num w:numId="83">
    <w:abstractNumId w:val="22"/>
  </w:num>
  <w:num w:numId="84">
    <w:abstractNumId w:val="44"/>
  </w:num>
  <w:num w:numId="85">
    <w:abstractNumId w:val="42"/>
  </w:num>
  <w:num w:numId="86">
    <w:abstractNumId w:val="70"/>
  </w:num>
  <w:num w:numId="87">
    <w:abstractNumId w:val="27"/>
  </w:num>
  <w:num w:numId="88">
    <w:abstractNumId w:val="13"/>
  </w:num>
  <w:num w:numId="89">
    <w:abstractNumId w:val="46"/>
  </w:num>
  <w:num w:numId="90">
    <w:abstractNumId w:val="12"/>
  </w:num>
  <w:num w:numId="91">
    <w:abstractNumId w:val="23"/>
  </w:num>
  <w:num w:numId="92">
    <w:abstractNumId w:val="6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it-IT"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360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0B"/>
    <w:rsid w:val="000140A7"/>
    <w:rsid w:val="00014645"/>
    <w:rsid w:val="000214B1"/>
    <w:rsid w:val="00023EA3"/>
    <w:rsid w:val="00026B9B"/>
    <w:rsid w:val="000272A9"/>
    <w:rsid w:val="00030C12"/>
    <w:rsid w:val="00031EB9"/>
    <w:rsid w:val="000320F1"/>
    <w:rsid w:val="00033BCA"/>
    <w:rsid w:val="00036817"/>
    <w:rsid w:val="00036C2D"/>
    <w:rsid w:val="0004006F"/>
    <w:rsid w:val="00041A1D"/>
    <w:rsid w:val="00044659"/>
    <w:rsid w:val="00046AB6"/>
    <w:rsid w:val="00047235"/>
    <w:rsid w:val="00051F4D"/>
    <w:rsid w:val="00054BBE"/>
    <w:rsid w:val="000574AF"/>
    <w:rsid w:val="00057D3E"/>
    <w:rsid w:val="00065A20"/>
    <w:rsid w:val="00067494"/>
    <w:rsid w:val="00072DE2"/>
    <w:rsid w:val="0008116D"/>
    <w:rsid w:val="00087DCF"/>
    <w:rsid w:val="000904E1"/>
    <w:rsid w:val="00093EDF"/>
    <w:rsid w:val="00096E46"/>
    <w:rsid w:val="000A0484"/>
    <w:rsid w:val="000A7AA7"/>
    <w:rsid w:val="000B14B6"/>
    <w:rsid w:val="000B39E4"/>
    <w:rsid w:val="000C609F"/>
    <w:rsid w:val="000D0916"/>
    <w:rsid w:val="000D7816"/>
    <w:rsid w:val="000E50DD"/>
    <w:rsid w:val="000E69E6"/>
    <w:rsid w:val="000F2FE8"/>
    <w:rsid w:val="000F4249"/>
    <w:rsid w:val="000F6538"/>
    <w:rsid w:val="000F6C6D"/>
    <w:rsid w:val="001000AB"/>
    <w:rsid w:val="00100D04"/>
    <w:rsid w:val="00101B43"/>
    <w:rsid w:val="00106EEC"/>
    <w:rsid w:val="00107DBF"/>
    <w:rsid w:val="001105FE"/>
    <w:rsid w:val="00124795"/>
    <w:rsid w:val="00131379"/>
    <w:rsid w:val="00132AE6"/>
    <w:rsid w:val="00134F8C"/>
    <w:rsid w:val="001372B0"/>
    <w:rsid w:val="00140179"/>
    <w:rsid w:val="00141C8A"/>
    <w:rsid w:val="00143086"/>
    <w:rsid w:val="00143938"/>
    <w:rsid w:val="00145262"/>
    <w:rsid w:val="00154C09"/>
    <w:rsid w:val="001553E0"/>
    <w:rsid w:val="0015776B"/>
    <w:rsid w:val="00157F15"/>
    <w:rsid w:val="001650C0"/>
    <w:rsid w:val="0017093F"/>
    <w:rsid w:val="00170E9E"/>
    <w:rsid w:val="00175591"/>
    <w:rsid w:val="00180A75"/>
    <w:rsid w:val="00187CFC"/>
    <w:rsid w:val="00195CCF"/>
    <w:rsid w:val="00196E18"/>
    <w:rsid w:val="001B23F1"/>
    <w:rsid w:val="001B3C99"/>
    <w:rsid w:val="001B677D"/>
    <w:rsid w:val="001C1375"/>
    <w:rsid w:val="001C2FD5"/>
    <w:rsid w:val="001C47EF"/>
    <w:rsid w:val="001C4DDD"/>
    <w:rsid w:val="001D5C2B"/>
    <w:rsid w:val="001D6BC7"/>
    <w:rsid w:val="001E105A"/>
    <w:rsid w:val="001E3316"/>
    <w:rsid w:val="001F01AA"/>
    <w:rsid w:val="001F141F"/>
    <w:rsid w:val="001F4728"/>
    <w:rsid w:val="00201F39"/>
    <w:rsid w:val="00202EE4"/>
    <w:rsid w:val="00211EE6"/>
    <w:rsid w:val="00212327"/>
    <w:rsid w:val="00214386"/>
    <w:rsid w:val="00214F27"/>
    <w:rsid w:val="002223AB"/>
    <w:rsid w:val="002256F0"/>
    <w:rsid w:val="0023161D"/>
    <w:rsid w:val="00233270"/>
    <w:rsid w:val="00236130"/>
    <w:rsid w:val="0023615C"/>
    <w:rsid w:val="00241B67"/>
    <w:rsid w:val="00242DAA"/>
    <w:rsid w:val="00247389"/>
    <w:rsid w:val="002502F5"/>
    <w:rsid w:val="0025247D"/>
    <w:rsid w:val="00257656"/>
    <w:rsid w:val="0025792F"/>
    <w:rsid w:val="00260DDC"/>
    <w:rsid w:val="00266734"/>
    <w:rsid w:val="002700CE"/>
    <w:rsid w:val="00272AB6"/>
    <w:rsid w:val="00272AF0"/>
    <w:rsid w:val="00274CB1"/>
    <w:rsid w:val="002773E8"/>
    <w:rsid w:val="0029153A"/>
    <w:rsid w:val="00291D52"/>
    <w:rsid w:val="002940E2"/>
    <w:rsid w:val="00294EF9"/>
    <w:rsid w:val="002956A4"/>
    <w:rsid w:val="002A05CA"/>
    <w:rsid w:val="002A1C81"/>
    <w:rsid w:val="002A2345"/>
    <w:rsid w:val="002A3DD6"/>
    <w:rsid w:val="002A4575"/>
    <w:rsid w:val="002B0D6D"/>
    <w:rsid w:val="002B13C6"/>
    <w:rsid w:val="002B6EFF"/>
    <w:rsid w:val="002C37BD"/>
    <w:rsid w:val="002C4EEB"/>
    <w:rsid w:val="002E0298"/>
    <w:rsid w:val="002E6F6B"/>
    <w:rsid w:val="002F5D38"/>
    <w:rsid w:val="002F70BA"/>
    <w:rsid w:val="002F7DE8"/>
    <w:rsid w:val="0030164B"/>
    <w:rsid w:val="00304B3A"/>
    <w:rsid w:val="00311D63"/>
    <w:rsid w:val="00314A56"/>
    <w:rsid w:val="003237FC"/>
    <w:rsid w:val="003253FC"/>
    <w:rsid w:val="003270CE"/>
    <w:rsid w:val="00331754"/>
    <w:rsid w:val="00331FEE"/>
    <w:rsid w:val="003402F0"/>
    <w:rsid w:val="003408E4"/>
    <w:rsid w:val="003443E3"/>
    <w:rsid w:val="003460D6"/>
    <w:rsid w:val="003463E4"/>
    <w:rsid w:val="00352ACB"/>
    <w:rsid w:val="0035729F"/>
    <w:rsid w:val="0036446F"/>
    <w:rsid w:val="00365BBE"/>
    <w:rsid w:val="00370EA3"/>
    <w:rsid w:val="00371EF2"/>
    <w:rsid w:val="00373F03"/>
    <w:rsid w:val="00374805"/>
    <w:rsid w:val="00374A85"/>
    <w:rsid w:val="00376E50"/>
    <w:rsid w:val="00383D28"/>
    <w:rsid w:val="00384153"/>
    <w:rsid w:val="00387BBB"/>
    <w:rsid w:val="003924AC"/>
    <w:rsid w:val="00396F64"/>
    <w:rsid w:val="003978C2"/>
    <w:rsid w:val="003A4317"/>
    <w:rsid w:val="003A575C"/>
    <w:rsid w:val="003A6EE9"/>
    <w:rsid w:val="003B0631"/>
    <w:rsid w:val="003B0760"/>
    <w:rsid w:val="003B1729"/>
    <w:rsid w:val="003B5F2A"/>
    <w:rsid w:val="003C34F1"/>
    <w:rsid w:val="003C4351"/>
    <w:rsid w:val="003D1278"/>
    <w:rsid w:val="003D7E2E"/>
    <w:rsid w:val="003E065A"/>
    <w:rsid w:val="003E11FE"/>
    <w:rsid w:val="003E272E"/>
    <w:rsid w:val="003E4D89"/>
    <w:rsid w:val="003E777A"/>
    <w:rsid w:val="003F327E"/>
    <w:rsid w:val="00400A0A"/>
    <w:rsid w:val="0040382A"/>
    <w:rsid w:val="00405B53"/>
    <w:rsid w:val="004069A8"/>
    <w:rsid w:val="0041076A"/>
    <w:rsid w:val="00414B65"/>
    <w:rsid w:val="00417502"/>
    <w:rsid w:val="00417727"/>
    <w:rsid w:val="0042486D"/>
    <w:rsid w:val="00431356"/>
    <w:rsid w:val="00431368"/>
    <w:rsid w:val="00434166"/>
    <w:rsid w:val="00436C34"/>
    <w:rsid w:val="00440926"/>
    <w:rsid w:val="00446B54"/>
    <w:rsid w:val="00447F88"/>
    <w:rsid w:val="004564E2"/>
    <w:rsid w:val="00464B3A"/>
    <w:rsid w:val="00467DBD"/>
    <w:rsid w:val="0047144D"/>
    <w:rsid w:val="00476575"/>
    <w:rsid w:val="00481571"/>
    <w:rsid w:val="00483904"/>
    <w:rsid w:val="00485181"/>
    <w:rsid w:val="00486CE0"/>
    <w:rsid w:val="00486F58"/>
    <w:rsid w:val="0049096F"/>
    <w:rsid w:val="00490C4A"/>
    <w:rsid w:val="00491F40"/>
    <w:rsid w:val="00493C01"/>
    <w:rsid w:val="004959F8"/>
    <w:rsid w:val="004A3D45"/>
    <w:rsid w:val="004A3F47"/>
    <w:rsid w:val="004A793E"/>
    <w:rsid w:val="004C0247"/>
    <w:rsid w:val="004C7D98"/>
    <w:rsid w:val="004D274B"/>
    <w:rsid w:val="004D49C4"/>
    <w:rsid w:val="004D6675"/>
    <w:rsid w:val="004E0BB1"/>
    <w:rsid w:val="004E3D3B"/>
    <w:rsid w:val="004E4129"/>
    <w:rsid w:val="004E59CE"/>
    <w:rsid w:val="004E6491"/>
    <w:rsid w:val="004F146A"/>
    <w:rsid w:val="004F37FF"/>
    <w:rsid w:val="00510D21"/>
    <w:rsid w:val="0051148B"/>
    <w:rsid w:val="00513364"/>
    <w:rsid w:val="00514A31"/>
    <w:rsid w:val="00524F00"/>
    <w:rsid w:val="005254FC"/>
    <w:rsid w:val="0053381D"/>
    <w:rsid w:val="005344DA"/>
    <w:rsid w:val="00537A13"/>
    <w:rsid w:val="00541F22"/>
    <w:rsid w:val="005453CE"/>
    <w:rsid w:val="0054580A"/>
    <w:rsid w:val="00546663"/>
    <w:rsid w:val="005473FF"/>
    <w:rsid w:val="005479D2"/>
    <w:rsid w:val="00547A4B"/>
    <w:rsid w:val="00551594"/>
    <w:rsid w:val="00551CBA"/>
    <w:rsid w:val="00552A9F"/>
    <w:rsid w:val="005534D1"/>
    <w:rsid w:val="005548C2"/>
    <w:rsid w:val="00554B25"/>
    <w:rsid w:val="005660BD"/>
    <w:rsid w:val="0057377F"/>
    <w:rsid w:val="00575701"/>
    <w:rsid w:val="005866DA"/>
    <w:rsid w:val="00587A3A"/>
    <w:rsid w:val="0059140E"/>
    <w:rsid w:val="00594DFA"/>
    <w:rsid w:val="005B1FAC"/>
    <w:rsid w:val="005B20E8"/>
    <w:rsid w:val="005B5CD0"/>
    <w:rsid w:val="005B7116"/>
    <w:rsid w:val="005B78B1"/>
    <w:rsid w:val="005C6DD7"/>
    <w:rsid w:val="005D14DF"/>
    <w:rsid w:val="005D29D7"/>
    <w:rsid w:val="005D4C42"/>
    <w:rsid w:val="005E272A"/>
    <w:rsid w:val="006006D9"/>
    <w:rsid w:val="00607EFE"/>
    <w:rsid w:val="0062409E"/>
    <w:rsid w:val="006328BF"/>
    <w:rsid w:val="00633509"/>
    <w:rsid w:val="00634BD0"/>
    <w:rsid w:val="00637523"/>
    <w:rsid w:val="00644CF5"/>
    <w:rsid w:val="006508DC"/>
    <w:rsid w:val="00651463"/>
    <w:rsid w:val="00653AC5"/>
    <w:rsid w:val="0065557B"/>
    <w:rsid w:val="006556B7"/>
    <w:rsid w:val="006564D5"/>
    <w:rsid w:val="00657B65"/>
    <w:rsid w:val="00660993"/>
    <w:rsid w:val="00661617"/>
    <w:rsid w:val="006622F2"/>
    <w:rsid w:val="006651C8"/>
    <w:rsid w:val="00667C25"/>
    <w:rsid w:val="006716F3"/>
    <w:rsid w:val="00671BA1"/>
    <w:rsid w:val="00672023"/>
    <w:rsid w:val="006721F3"/>
    <w:rsid w:val="00676CDC"/>
    <w:rsid w:val="00681EBF"/>
    <w:rsid w:val="00691E1C"/>
    <w:rsid w:val="00693F7B"/>
    <w:rsid w:val="00695613"/>
    <w:rsid w:val="006A3729"/>
    <w:rsid w:val="006A60BF"/>
    <w:rsid w:val="006A6D15"/>
    <w:rsid w:val="006A702D"/>
    <w:rsid w:val="006A7B3B"/>
    <w:rsid w:val="006B04B0"/>
    <w:rsid w:val="006B0EE7"/>
    <w:rsid w:val="006B3D32"/>
    <w:rsid w:val="006B687E"/>
    <w:rsid w:val="006B6F10"/>
    <w:rsid w:val="006B7702"/>
    <w:rsid w:val="006C2401"/>
    <w:rsid w:val="006C58D7"/>
    <w:rsid w:val="006C6795"/>
    <w:rsid w:val="006E1611"/>
    <w:rsid w:val="006E456C"/>
    <w:rsid w:val="006E5FBB"/>
    <w:rsid w:val="006F5ABA"/>
    <w:rsid w:val="007027A2"/>
    <w:rsid w:val="0070349F"/>
    <w:rsid w:val="007061EA"/>
    <w:rsid w:val="0070764B"/>
    <w:rsid w:val="007159D8"/>
    <w:rsid w:val="007168D8"/>
    <w:rsid w:val="00721B5C"/>
    <w:rsid w:val="00721DE0"/>
    <w:rsid w:val="00735881"/>
    <w:rsid w:val="00735CBF"/>
    <w:rsid w:val="0073731C"/>
    <w:rsid w:val="00742CE6"/>
    <w:rsid w:val="00744FDC"/>
    <w:rsid w:val="00750893"/>
    <w:rsid w:val="0075148F"/>
    <w:rsid w:val="0075250E"/>
    <w:rsid w:val="00755AC1"/>
    <w:rsid w:val="00757B65"/>
    <w:rsid w:val="007634EF"/>
    <w:rsid w:val="00764657"/>
    <w:rsid w:val="00764F02"/>
    <w:rsid w:val="00767D73"/>
    <w:rsid w:val="00790C2A"/>
    <w:rsid w:val="00793DEF"/>
    <w:rsid w:val="00794586"/>
    <w:rsid w:val="007978FC"/>
    <w:rsid w:val="007A2C3C"/>
    <w:rsid w:val="007A5208"/>
    <w:rsid w:val="007B2259"/>
    <w:rsid w:val="007B30C4"/>
    <w:rsid w:val="007B68A1"/>
    <w:rsid w:val="007C26B6"/>
    <w:rsid w:val="007C47FA"/>
    <w:rsid w:val="007D20FB"/>
    <w:rsid w:val="007D40B1"/>
    <w:rsid w:val="007E2E48"/>
    <w:rsid w:val="008009D3"/>
    <w:rsid w:val="0080318A"/>
    <w:rsid w:val="00805D60"/>
    <w:rsid w:val="00806E9C"/>
    <w:rsid w:val="00810DAB"/>
    <w:rsid w:val="008111B1"/>
    <w:rsid w:val="0081257D"/>
    <w:rsid w:val="0081493B"/>
    <w:rsid w:val="00815E49"/>
    <w:rsid w:val="00820CC2"/>
    <w:rsid w:val="00823577"/>
    <w:rsid w:val="00830123"/>
    <w:rsid w:val="00830F2A"/>
    <w:rsid w:val="00832E72"/>
    <w:rsid w:val="008351B9"/>
    <w:rsid w:val="008379EE"/>
    <w:rsid w:val="00842F9E"/>
    <w:rsid w:val="00843589"/>
    <w:rsid w:val="00850625"/>
    <w:rsid w:val="00860D02"/>
    <w:rsid w:val="00860EF4"/>
    <w:rsid w:val="0086147E"/>
    <w:rsid w:val="008670E3"/>
    <w:rsid w:val="008716EF"/>
    <w:rsid w:val="00876C2A"/>
    <w:rsid w:val="00877E72"/>
    <w:rsid w:val="00880AFB"/>
    <w:rsid w:val="008817CE"/>
    <w:rsid w:val="00883420"/>
    <w:rsid w:val="008836C2"/>
    <w:rsid w:val="00883A0E"/>
    <w:rsid w:val="008879CC"/>
    <w:rsid w:val="00892C2D"/>
    <w:rsid w:val="00892FD4"/>
    <w:rsid w:val="00894EF4"/>
    <w:rsid w:val="00896C83"/>
    <w:rsid w:val="00896E08"/>
    <w:rsid w:val="008A0500"/>
    <w:rsid w:val="008A125A"/>
    <w:rsid w:val="008A2646"/>
    <w:rsid w:val="008A5B1A"/>
    <w:rsid w:val="008A7B50"/>
    <w:rsid w:val="008B1C38"/>
    <w:rsid w:val="008B3E63"/>
    <w:rsid w:val="008B6A91"/>
    <w:rsid w:val="008B6AE1"/>
    <w:rsid w:val="008C410D"/>
    <w:rsid w:val="008C4422"/>
    <w:rsid w:val="008C7B00"/>
    <w:rsid w:val="008D0289"/>
    <w:rsid w:val="008D544A"/>
    <w:rsid w:val="008E043F"/>
    <w:rsid w:val="008E7B12"/>
    <w:rsid w:val="008F00E4"/>
    <w:rsid w:val="008F3BDB"/>
    <w:rsid w:val="008F4527"/>
    <w:rsid w:val="009077D8"/>
    <w:rsid w:val="00924C08"/>
    <w:rsid w:val="00925BBB"/>
    <w:rsid w:val="00934A56"/>
    <w:rsid w:val="00937677"/>
    <w:rsid w:val="009405D3"/>
    <w:rsid w:val="009428B3"/>
    <w:rsid w:val="00947112"/>
    <w:rsid w:val="00947778"/>
    <w:rsid w:val="00954B33"/>
    <w:rsid w:val="00955FC6"/>
    <w:rsid w:val="009600C4"/>
    <w:rsid w:val="00960229"/>
    <w:rsid w:val="00967C5E"/>
    <w:rsid w:val="00971C52"/>
    <w:rsid w:val="00972DB8"/>
    <w:rsid w:val="00977C53"/>
    <w:rsid w:val="00980596"/>
    <w:rsid w:val="00982FC9"/>
    <w:rsid w:val="00983412"/>
    <w:rsid w:val="009849FD"/>
    <w:rsid w:val="009852B2"/>
    <w:rsid w:val="00985D98"/>
    <w:rsid w:val="00987888"/>
    <w:rsid w:val="00993D01"/>
    <w:rsid w:val="0099454F"/>
    <w:rsid w:val="00995F6E"/>
    <w:rsid w:val="009A0482"/>
    <w:rsid w:val="009A41B7"/>
    <w:rsid w:val="009A65E3"/>
    <w:rsid w:val="009C63C7"/>
    <w:rsid w:val="009C757C"/>
    <w:rsid w:val="009D0541"/>
    <w:rsid w:val="009D0F43"/>
    <w:rsid w:val="009E0735"/>
    <w:rsid w:val="009E3F78"/>
    <w:rsid w:val="009E60B6"/>
    <w:rsid w:val="009E7792"/>
    <w:rsid w:val="00A03CE6"/>
    <w:rsid w:val="00A05AC5"/>
    <w:rsid w:val="00A1096A"/>
    <w:rsid w:val="00A10E7D"/>
    <w:rsid w:val="00A11BEC"/>
    <w:rsid w:val="00A14228"/>
    <w:rsid w:val="00A1539B"/>
    <w:rsid w:val="00A15AE8"/>
    <w:rsid w:val="00A166BB"/>
    <w:rsid w:val="00A23087"/>
    <w:rsid w:val="00A23EB6"/>
    <w:rsid w:val="00A30808"/>
    <w:rsid w:val="00A32C70"/>
    <w:rsid w:val="00A33F00"/>
    <w:rsid w:val="00A347A4"/>
    <w:rsid w:val="00A34ACF"/>
    <w:rsid w:val="00A4053C"/>
    <w:rsid w:val="00A42F66"/>
    <w:rsid w:val="00A471D2"/>
    <w:rsid w:val="00A53753"/>
    <w:rsid w:val="00A575B5"/>
    <w:rsid w:val="00A62D7A"/>
    <w:rsid w:val="00A66193"/>
    <w:rsid w:val="00A662AE"/>
    <w:rsid w:val="00A81002"/>
    <w:rsid w:val="00A83474"/>
    <w:rsid w:val="00A875B9"/>
    <w:rsid w:val="00AA2C3B"/>
    <w:rsid w:val="00AA7D06"/>
    <w:rsid w:val="00AB0E2E"/>
    <w:rsid w:val="00AB5081"/>
    <w:rsid w:val="00AC33B3"/>
    <w:rsid w:val="00AD3493"/>
    <w:rsid w:val="00AD451F"/>
    <w:rsid w:val="00AD4577"/>
    <w:rsid w:val="00AD4629"/>
    <w:rsid w:val="00AD5734"/>
    <w:rsid w:val="00AD5DA7"/>
    <w:rsid w:val="00AD61DF"/>
    <w:rsid w:val="00AD647D"/>
    <w:rsid w:val="00AD76B3"/>
    <w:rsid w:val="00AE067B"/>
    <w:rsid w:val="00AE10C3"/>
    <w:rsid w:val="00AE6608"/>
    <w:rsid w:val="00AF5BDC"/>
    <w:rsid w:val="00AF6D31"/>
    <w:rsid w:val="00B01951"/>
    <w:rsid w:val="00B02A77"/>
    <w:rsid w:val="00B04D4F"/>
    <w:rsid w:val="00B07A42"/>
    <w:rsid w:val="00B1364B"/>
    <w:rsid w:val="00B14B92"/>
    <w:rsid w:val="00B30FA6"/>
    <w:rsid w:val="00B3112D"/>
    <w:rsid w:val="00B34D3A"/>
    <w:rsid w:val="00B37709"/>
    <w:rsid w:val="00B37D16"/>
    <w:rsid w:val="00B435CF"/>
    <w:rsid w:val="00B4771B"/>
    <w:rsid w:val="00B566B4"/>
    <w:rsid w:val="00B66FBE"/>
    <w:rsid w:val="00B730B2"/>
    <w:rsid w:val="00B73C35"/>
    <w:rsid w:val="00B76B8D"/>
    <w:rsid w:val="00B776F4"/>
    <w:rsid w:val="00B83339"/>
    <w:rsid w:val="00B85760"/>
    <w:rsid w:val="00B86EA5"/>
    <w:rsid w:val="00B90222"/>
    <w:rsid w:val="00B9721F"/>
    <w:rsid w:val="00BA123F"/>
    <w:rsid w:val="00BA2647"/>
    <w:rsid w:val="00BA4B49"/>
    <w:rsid w:val="00BB0453"/>
    <w:rsid w:val="00BB235A"/>
    <w:rsid w:val="00BB63EC"/>
    <w:rsid w:val="00BB74D2"/>
    <w:rsid w:val="00BC4C4E"/>
    <w:rsid w:val="00BC5CBB"/>
    <w:rsid w:val="00BD08E4"/>
    <w:rsid w:val="00BD1CBD"/>
    <w:rsid w:val="00BD5601"/>
    <w:rsid w:val="00BD7C15"/>
    <w:rsid w:val="00BE6EC6"/>
    <w:rsid w:val="00BE7F04"/>
    <w:rsid w:val="00BF2061"/>
    <w:rsid w:val="00C009C0"/>
    <w:rsid w:val="00C05870"/>
    <w:rsid w:val="00C11739"/>
    <w:rsid w:val="00C16494"/>
    <w:rsid w:val="00C17E6C"/>
    <w:rsid w:val="00C20311"/>
    <w:rsid w:val="00C2666F"/>
    <w:rsid w:val="00C31955"/>
    <w:rsid w:val="00C32C3D"/>
    <w:rsid w:val="00C367B2"/>
    <w:rsid w:val="00C503E5"/>
    <w:rsid w:val="00C553DA"/>
    <w:rsid w:val="00C569F0"/>
    <w:rsid w:val="00C57345"/>
    <w:rsid w:val="00C65D69"/>
    <w:rsid w:val="00C67A7E"/>
    <w:rsid w:val="00C70A15"/>
    <w:rsid w:val="00C716FD"/>
    <w:rsid w:val="00C71C26"/>
    <w:rsid w:val="00C7272A"/>
    <w:rsid w:val="00C727A4"/>
    <w:rsid w:val="00C762D4"/>
    <w:rsid w:val="00C77A12"/>
    <w:rsid w:val="00C8568E"/>
    <w:rsid w:val="00C901B0"/>
    <w:rsid w:val="00C9390B"/>
    <w:rsid w:val="00C93F06"/>
    <w:rsid w:val="00CA1311"/>
    <w:rsid w:val="00CA1A59"/>
    <w:rsid w:val="00CA4B9F"/>
    <w:rsid w:val="00CA61A0"/>
    <w:rsid w:val="00CA680B"/>
    <w:rsid w:val="00CB1060"/>
    <w:rsid w:val="00CB3576"/>
    <w:rsid w:val="00CC1259"/>
    <w:rsid w:val="00CC3768"/>
    <w:rsid w:val="00CC443A"/>
    <w:rsid w:val="00CC4BA0"/>
    <w:rsid w:val="00CC6B6E"/>
    <w:rsid w:val="00CE0E4D"/>
    <w:rsid w:val="00CE307C"/>
    <w:rsid w:val="00CE3D73"/>
    <w:rsid w:val="00CE3E79"/>
    <w:rsid w:val="00CE4BBC"/>
    <w:rsid w:val="00CF3027"/>
    <w:rsid w:val="00CF3B9B"/>
    <w:rsid w:val="00CF5E9F"/>
    <w:rsid w:val="00CF7B56"/>
    <w:rsid w:val="00D00193"/>
    <w:rsid w:val="00D0085C"/>
    <w:rsid w:val="00D01EE9"/>
    <w:rsid w:val="00D02300"/>
    <w:rsid w:val="00D0487A"/>
    <w:rsid w:val="00D066C5"/>
    <w:rsid w:val="00D11928"/>
    <w:rsid w:val="00D12792"/>
    <w:rsid w:val="00D213B9"/>
    <w:rsid w:val="00D22626"/>
    <w:rsid w:val="00D25F36"/>
    <w:rsid w:val="00D31ADF"/>
    <w:rsid w:val="00D34853"/>
    <w:rsid w:val="00D35713"/>
    <w:rsid w:val="00D421DB"/>
    <w:rsid w:val="00D43583"/>
    <w:rsid w:val="00D45B05"/>
    <w:rsid w:val="00D568C5"/>
    <w:rsid w:val="00D56AF9"/>
    <w:rsid w:val="00D62F9B"/>
    <w:rsid w:val="00D664BF"/>
    <w:rsid w:val="00D70432"/>
    <w:rsid w:val="00D754FF"/>
    <w:rsid w:val="00D76326"/>
    <w:rsid w:val="00D80B26"/>
    <w:rsid w:val="00D80B8C"/>
    <w:rsid w:val="00D81D4F"/>
    <w:rsid w:val="00D84CAB"/>
    <w:rsid w:val="00D86A15"/>
    <w:rsid w:val="00D90FFE"/>
    <w:rsid w:val="00D95162"/>
    <w:rsid w:val="00DB1D86"/>
    <w:rsid w:val="00DB1FE9"/>
    <w:rsid w:val="00DC4EE5"/>
    <w:rsid w:val="00DC7617"/>
    <w:rsid w:val="00DD138E"/>
    <w:rsid w:val="00DD1524"/>
    <w:rsid w:val="00DD2A76"/>
    <w:rsid w:val="00DD7912"/>
    <w:rsid w:val="00DE2748"/>
    <w:rsid w:val="00DE3F8C"/>
    <w:rsid w:val="00DE73A2"/>
    <w:rsid w:val="00DE7FFA"/>
    <w:rsid w:val="00DF143A"/>
    <w:rsid w:val="00DF1D14"/>
    <w:rsid w:val="00DF2D29"/>
    <w:rsid w:val="00DF3468"/>
    <w:rsid w:val="00DF3B0D"/>
    <w:rsid w:val="00DF6E73"/>
    <w:rsid w:val="00E05507"/>
    <w:rsid w:val="00E1307D"/>
    <w:rsid w:val="00E14B13"/>
    <w:rsid w:val="00E176A2"/>
    <w:rsid w:val="00E20430"/>
    <w:rsid w:val="00E22955"/>
    <w:rsid w:val="00E24692"/>
    <w:rsid w:val="00E329BC"/>
    <w:rsid w:val="00E4262E"/>
    <w:rsid w:val="00E4687E"/>
    <w:rsid w:val="00E52A03"/>
    <w:rsid w:val="00E542EF"/>
    <w:rsid w:val="00E5530E"/>
    <w:rsid w:val="00E55DEE"/>
    <w:rsid w:val="00E60019"/>
    <w:rsid w:val="00E63CF1"/>
    <w:rsid w:val="00E7407A"/>
    <w:rsid w:val="00E7496A"/>
    <w:rsid w:val="00E76129"/>
    <w:rsid w:val="00E90B18"/>
    <w:rsid w:val="00EA01D4"/>
    <w:rsid w:val="00EA2033"/>
    <w:rsid w:val="00EB7EDA"/>
    <w:rsid w:val="00EC1335"/>
    <w:rsid w:val="00EC2C7F"/>
    <w:rsid w:val="00EC5064"/>
    <w:rsid w:val="00EC59B6"/>
    <w:rsid w:val="00EC6050"/>
    <w:rsid w:val="00EC701E"/>
    <w:rsid w:val="00EC7116"/>
    <w:rsid w:val="00ED4F29"/>
    <w:rsid w:val="00ED5C1A"/>
    <w:rsid w:val="00EE3CDF"/>
    <w:rsid w:val="00EE4062"/>
    <w:rsid w:val="00EE5AE4"/>
    <w:rsid w:val="00EF2971"/>
    <w:rsid w:val="00EF3E6D"/>
    <w:rsid w:val="00F00A12"/>
    <w:rsid w:val="00F0108E"/>
    <w:rsid w:val="00F0277A"/>
    <w:rsid w:val="00F119B4"/>
    <w:rsid w:val="00F2555E"/>
    <w:rsid w:val="00F326E8"/>
    <w:rsid w:val="00F4143A"/>
    <w:rsid w:val="00F429B1"/>
    <w:rsid w:val="00F46244"/>
    <w:rsid w:val="00F47C25"/>
    <w:rsid w:val="00F513C7"/>
    <w:rsid w:val="00F522E6"/>
    <w:rsid w:val="00F5672B"/>
    <w:rsid w:val="00F5BB56"/>
    <w:rsid w:val="00F60B15"/>
    <w:rsid w:val="00F617B4"/>
    <w:rsid w:val="00F63BBE"/>
    <w:rsid w:val="00F67C06"/>
    <w:rsid w:val="00F733E0"/>
    <w:rsid w:val="00F7476C"/>
    <w:rsid w:val="00F84BD1"/>
    <w:rsid w:val="00F85E4E"/>
    <w:rsid w:val="00F91430"/>
    <w:rsid w:val="00F93546"/>
    <w:rsid w:val="00FA223E"/>
    <w:rsid w:val="00FA64A4"/>
    <w:rsid w:val="00FA6DE4"/>
    <w:rsid w:val="00FB307A"/>
    <w:rsid w:val="00FB354A"/>
    <w:rsid w:val="00FC0472"/>
    <w:rsid w:val="00FC2D94"/>
    <w:rsid w:val="00FC2EAA"/>
    <w:rsid w:val="00FC53AF"/>
    <w:rsid w:val="00FC7F70"/>
    <w:rsid w:val="00FD6B55"/>
    <w:rsid w:val="00FE005C"/>
    <w:rsid w:val="00FE3A0F"/>
    <w:rsid w:val="00FE3D88"/>
    <w:rsid w:val="00FF6E3C"/>
    <w:rsid w:val="027A5D53"/>
    <w:rsid w:val="02E88559"/>
    <w:rsid w:val="047DB9BE"/>
    <w:rsid w:val="04880317"/>
    <w:rsid w:val="0643B7EA"/>
    <w:rsid w:val="0884B582"/>
    <w:rsid w:val="0A2CAD11"/>
    <w:rsid w:val="0ACB3E6B"/>
    <w:rsid w:val="0C60609D"/>
    <w:rsid w:val="0CC33D78"/>
    <w:rsid w:val="101232E4"/>
    <w:rsid w:val="125A74D3"/>
    <w:rsid w:val="148E0677"/>
    <w:rsid w:val="14BDD68A"/>
    <w:rsid w:val="1585D583"/>
    <w:rsid w:val="15B2A04F"/>
    <w:rsid w:val="160A43E6"/>
    <w:rsid w:val="18210455"/>
    <w:rsid w:val="18D16F40"/>
    <w:rsid w:val="1A377EA9"/>
    <w:rsid w:val="1A9E9503"/>
    <w:rsid w:val="1B37BCE1"/>
    <w:rsid w:val="1C805452"/>
    <w:rsid w:val="1D2F7C5C"/>
    <w:rsid w:val="1D895B08"/>
    <w:rsid w:val="1E10A361"/>
    <w:rsid w:val="1EC9D3A3"/>
    <w:rsid w:val="20E95A37"/>
    <w:rsid w:val="216BB4A6"/>
    <w:rsid w:val="21BC4B1D"/>
    <w:rsid w:val="22A70E81"/>
    <w:rsid w:val="22A9253C"/>
    <w:rsid w:val="23369DFC"/>
    <w:rsid w:val="235CB4B4"/>
    <w:rsid w:val="27BE807E"/>
    <w:rsid w:val="27EA117D"/>
    <w:rsid w:val="2863262E"/>
    <w:rsid w:val="290853C2"/>
    <w:rsid w:val="29361D5E"/>
    <w:rsid w:val="29AE34A5"/>
    <w:rsid w:val="2B0D9CF5"/>
    <w:rsid w:val="2B306DC6"/>
    <w:rsid w:val="2DAEB4E2"/>
    <w:rsid w:val="2E047C18"/>
    <w:rsid w:val="33293510"/>
    <w:rsid w:val="33FA4730"/>
    <w:rsid w:val="34453E13"/>
    <w:rsid w:val="357A8439"/>
    <w:rsid w:val="360FAF53"/>
    <w:rsid w:val="381AA90B"/>
    <w:rsid w:val="38711FA8"/>
    <w:rsid w:val="395E3D9D"/>
    <w:rsid w:val="396F830C"/>
    <w:rsid w:val="3A0BDB93"/>
    <w:rsid w:val="3AD2D020"/>
    <w:rsid w:val="3B1F5315"/>
    <w:rsid w:val="3B7A7BA1"/>
    <w:rsid w:val="3DDD09C3"/>
    <w:rsid w:val="3DF313DF"/>
    <w:rsid w:val="3F517A99"/>
    <w:rsid w:val="3F6767A3"/>
    <w:rsid w:val="3FCF5484"/>
    <w:rsid w:val="40D04635"/>
    <w:rsid w:val="42A70973"/>
    <w:rsid w:val="430DA2D7"/>
    <w:rsid w:val="450EF89C"/>
    <w:rsid w:val="46C06EDF"/>
    <w:rsid w:val="47F7D3DF"/>
    <w:rsid w:val="481F2624"/>
    <w:rsid w:val="484EC719"/>
    <w:rsid w:val="4938D794"/>
    <w:rsid w:val="4C8FFAFE"/>
    <w:rsid w:val="4E2B9032"/>
    <w:rsid w:val="500F9909"/>
    <w:rsid w:val="5046ADC3"/>
    <w:rsid w:val="54521AD1"/>
    <w:rsid w:val="5496FFA8"/>
    <w:rsid w:val="557BEFF9"/>
    <w:rsid w:val="55FFB6FC"/>
    <w:rsid w:val="56E82E60"/>
    <w:rsid w:val="59898392"/>
    <w:rsid w:val="5A1A6BBF"/>
    <w:rsid w:val="5DE9761C"/>
    <w:rsid w:val="5E00996B"/>
    <w:rsid w:val="605D41C7"/>
    <w:rsid w:val="606B7EC9"/>
    <w:rsid w:val="60833A22"/>
    <w:rsid w:val="61F1BC1A"/>
    <w:rsid w:val="62D5F2BA"/>
    <w:rsid w:val="6510DCFC"/>
    <w:rsid w:val="65969797"/>
    <w:rsid w:val="6602215F"/>
    <w:rsid w:val="68349794"/>
    <w:rsid w:val="683ACA40"/>
    <w:rsid w:val="68504AA1"/>
    <w:rsid w:val="691DE8F2"/>
    <w:rsid w:val="69363CEA"/>
    <w:rsid w:val="693C891E"/>
    <w:rsid w:val="6A32507F"/>
    <w:rsid w:val="6AB81F87"/>
    <w:rsid w:val="6CF178B5"/>
    <w:rsid w:val="6E8B46F3"/>
    <w:rsid w:val="6F83F78B"/>
    <w:rsid w:val="70F39F81"/>
    <w:rsid w:val="724D1E69"/>
    <w:rsid w:val="73E751FC"/>
    <w:rsid w:val="7412C063"/>
    <w:rsid w:val="74D51F83"/>
    <w:rsid w:val="755089A7"/>
    <w:rsid w:val="7612910B"/>
    <w:rsid w:val="7747FF9A"/>
    <w:rsid w:val="77ADF47A"/>
    <w:rsid w:val="77E9AD27"/>
    <w:rsid w:val="78A26987"/>
    <w:rsid w:val="79B10A91"/>
    <w:rsid w:val="7A88AF78"/>
    <w:rsid w:val="7ABDF5E1"/>
    <w:rsid w:val="7B157A86"/>
    <w:rsid w:val="7B468D38"/>
    <w:rsid w:val="7BB73BF5"/>
    <w:rsid w:val="7CC1D39D"/>
    <w:rsid w:val="7DB0E13D"/>
    <w:rsid w:val="7F4CB19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0449"/>
    <o:shapelayout v:ext="edit">
      <o:idmap v:ext="edit" data="1"/>
    </o:shapelayout>
  </w:shapeDefaults>
  <w:decimalSymbol w:val=","/>
  <w:listSeparator w:val=";"/>
  <w14:docId w14:val="0CAE1DB5"/>
  <w15:docId w15:val="{B37CA0C7-9ABA-4BD8-9BB6-D1253769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727A4"/>
    <w:pPr>
      <w:spacing w:after="200" w:line="276" w:lineRule="auto"/>
    </w:pPr>
    <w:rPr>
      <w:sz w:val="22"/>
      <w:szCs w:val="22"/>
      <w:lang w:eastAsia="en-US"/>
    </w:rPr>
  </w:style>
  <w:style w:type="paragraph" w:styleId="Naslov1">
    <w:name w:val="heading 1"/>
    <w:basedOn w:val="Navaden"/>
    <w:next w:val="Navaden"/>
    <w:link w:val="Naslov1Znak"/>
    <w:qFormat/>
    <w:rsid w:val="00044659"/>
    <w:pPr>
      <w:keepNext/>
      <w:spacing w:after="0" w:line="240" w:lineRule="auto"/>
      <w:outlineLvl w:val="0"/>
    </w:pPr>
    <w:rPr>
      <w:rFonts w:ascii="Times New Roman" w:eastAsia="Times New Roman" w:hAnsi="Times New Roman"/>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uiPriority w:val="20"/>
    <w:qFormat/>
    <w:rsid w:val="00044659"/>
    <w:rPr>
      <w:i/>
      <w:iCs/>
    </w:rPr>
  </w:style>
  <w:style w:type="paragraph" w:styleId="Telobesedila3">
    <w:name w:val="Body Text 3"/>
    <w:basedOn w:val="Navaden"/>
    <w:link w:val="Telobesedila3Znak"/>
    <w:rsid w:val="00044659"/>
    <w:pPr>
      <w:spacing w:after="120" w:line="240" w:lineRule="auto"/>
    </w:pPr>
    <w:rPr>
      <w:rFonts w:eastAsia="Times New Roman"/>
      <w:sz w:val="16"/>
      <w:szCs w:val="16"/>
      <w:lang w:val="x-none" w:eastAsia="x-none"/>
    </w:rPr>
  </w:style>
  <w:style w:type="character" w:customStyle="1" w:styleId="Telobesedila3Znak">
    <w:name w:val="Telo besedila 3 Znak"/>
    <w:link w:val="Telobesedila3"/>
    <w:rsid w:val="00044659"/>
    <w:rPr>
      <w:rFonts w:eastAsia="Times New Roman"/>
      <w:sz w:val="16"/>
      <w:szCs w:val="16"/>
      <w:lang w:val="x-none" w:eastAsia="x-none"/>
    </w:rPr>
  </w:style>
  <w:style w:type="paragraph" w:customStyle="1" w:styleId="Privzetislog">
    <w:name w:val="Privzeti slog"/>
    <w:rsid w:val="00044659"/>
    <w:pPr>
      <w:widowControl w:val="0"/>
      <w:suppressAutoHyphens/>
      <w:spacing w:after="200" w:line="276" w:lineRule="auto"/>
    </w:pPr>
    <w:rPr>
      <w:rFonts w:ascii="Times New Roman" w:eastAsia="SimSun" w:hAnsi="Times New Roman" w:cs="Lucida Sans"/>
      <w:color w:val="00000A"/>
      <w:sz w:val="24"/>
      <w:szCs w:val="24"/>
      <w:lang w:eastAsia="zh-CN" w:bidi="hi-IN"/>
    </w:rPr>
  </w:style>
  <w:style w:type="character" w:customStyle="1" w:styleId="Naslov1Znak">
    <w:name w:val="Naslov 1 Znak"/>
    <w:link w:val="Naslov1"/>
    <w:rsid w:val="00044659"/>
    <w:rPr>
      <w:rFonts w:ascii="Times New Roman" w:eastAsia="Times New Roman" w:hAnsi="Times New Roman"/>
      <w:sz w:val="28"/>
    </w:rPr>
  </w:style>
  <w:style w:type="table" w:styleId="Tabelamrea">
    <w:name w:val="Table Grid"/>
    <w:basedOn w:val="Navadnatabela"/>
    <w:uiPriority w:val="39"/>
    <w:rsid w:val="000446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659"/>
    <w:pPr>
      <w:autoSpaceDE w:val="0"/>
      <w:autoSpaceDN w:val="0"/>
      <w:adjustRightInd w:val="0"/>
    </w:pPr>
    <w:rPr>
      <w:rFonts w:eastAsia="Times New Roman" w:cs="Calibri"/>
      <w:color w:val="000000"/>
      <w:sz w:val="24"/>
      <w:szCs w:val="24"/>
    </w:rPr>
  </w:style>
  <w:style w:type="paragraph" w:styleId="Navadensplet">
    <w:name w:val="Normal (Web)"/>
    <w:basedOn w:val="Navaden"/>
    <w:uiPriority w:val="99"/>
    <w:unhideWhenUsed/>
    <w:rsid w:val="00B34D3A"/>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apple-converted-space">
    <w:name w:val="apple-converted-space"/>
    <w:rsid w:val="00B34D3A"/>
  </w:style>
  <w:style w:type="paragraph" w:customStyle="1" w:styleId="normal0020table">
    <w:name w:val="normal_0020table"/>
    <w:basedOn w:val="Navaden"/>
    <w:rsid w:val="00B34D3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0020tablechar">
    <w:name w:val="normal_0020table__char"/>
    <w:rsid w:val="00B34D3A"/>
  </w:style>
  <w:style w:type="character" w:customStyle="1" w:styleId="knjigachar">
    <w:name w:val="knjiga__char"/>
    <w:rsid w:val="00B34D3A"/>
  </w:style>
  <w:style w:type="paragraph" w:styleId="Telobesedila">
    <w:name w:val="Body Text"/>
    <w:basedOn w:val="Navaden"/>
    <w:link w:val="TelobesedilaZnak"/>
    <w:uiPriority w:val="99"/>
    <w:semiHidden/>
    <w:unhideWhenUsed/>
    <w:rsid w:val="00D70432"/>
    <w:pPr>
      <w:spacing w:after="120"/>
    </w:pPr>
  </w:style>
  <w:style w:type="character" w:customStyle="1" w:styleId="TelobesedilaZnak">
    <w:name w:val="Telo besedila Znak"/>
    <w:link w:val="Telobesedila"/>
    <w:uiPriority w:val="99"/>
    <w:semiHidden/>
    <w:rsid w:val="00D70432"/>
    <w:rPr>
      <w:sz w:val="22"/>
      <w:szCs w:val="22"/>
      <w:lang w:eastAsia="en-US"/>
    </w:rPr>
  </w:style>
  <w:style w:type="character" w:customStyle="1" w:styleId="normaltextrun">
    <w:name w:val="normaltextrun"/>
    <w:rsid w:val="00467DBD"/>
  </w:style>
  <w:style w:type="character" w:customStyle="1" w:styleId="eop">
    <w:name w:val="eop"/>
    <w:rsid w:val="00467DBD"/>
  </w:style>
  <w:style w:type="paragraph" w:customStyle="1" w:styleId="BodyA">
    <w:name w:val="Body A"/>
    <w:rsid w:val="00B73C35"/>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s-ES_tradnl"/>
    </w:rPr>
  </w:style>
  <w:style w:type="paragraph" w:styleId="Odstavekseznama">
    <w:name w:val="List Paragraph"/>
    <w:aliases w:val="ListParagraph"/>
    <w:basedOn w:val="Navaden"/>
    <w:uiPriority w:val="34"/>
    <w:qFormat/>
    <w:rsid w:val="00B73C35"/>
    <w:pPr>
      <w:ind w:left="720"/>
      <w:contextualSpacing/>
    </w:pPr>
    <w:rPr>
      <w:rFonts w:eastAsia="MS ??"/>
      <w:lang w:eastAsia="sl-SI"/>
    </w:rPr>
  </w:style>
  <w:style w:type="character" w:styleId="Hiperpovezava">
    <w:name w:val="Hyperlink"/>
    <w:uiPriority w:val="99"/>
    <w:unhideWhenUsed/>
    <w:rsid w:val="00C569F0"/>
    <w:rPr>
      <w:color w:val="0563C1"/>
      <w:u w:val="single"/>
    </w:rPr>
  </w:style>
  <w:style w:type="paragraph" w:styleId="Telobesedila2">
    <w:name w:val="Body Text 2"/>
    <w:basedOn w:val="Navaden"/>
    <w:link w:val="Telobesedila2Znak"/>
    <w:uiPriority w:val="99"/>
    <w:semiHidden/>
    <w:unhideWhenUsed/>
    <w:rsid w:val="00947778"/>
    <w:pPr>
      <w:spacing w:after="120" w:line="480" w:lineRule="auto"/>
    </w:pPr>
  </w:style>
  <w:style w:type="character" w:customStyle="1" w:styleId="Telobesedila2Znak">
    <w:name w:val="Telo besedila 2 Znak"/>
    <w:link w:val="Telobesedila2"/>
    <w:uiPriority w:val="99"/>
    <w:semiHidden/>
    <w:rsid w:val="00947778"/>
    <w:rPr>
      <w:sz w:val="22"/>
      <w:szCs w:val="22"/>
      <w:lang w:eastAsia="en-US"/>
    </w:rPr>
  </w:style>
  <w:style w:type="paragraph" w:styleId="Glava">
    <w:name w:val="header"/>
    <w:basedOn w:val="Navaden"/>
    <w:link w:val="GlavaZnak"/>
    <w:uiPriority w:val="99"/>
    <w:unhideWhenUsed/>
    <w:rsid w:val="009E0735"/>
    <w:pPr>
      <w:tabs>
        <w:tab w:val="center" w:pos="4536"/>
        <w:tab w:val="right" w:pos="9072"/>
      </w:tabs>
    </w:pPr>
  </w:style>
  <w:style w:type="character" w:customStyle="1" w:styleId="GlavaZnak">
    <w:name w:val="Glava Znak"/>
    <w:link w:val="Glava"/>
    <w:uiPriority w:val="99"/>
    <w:rsid w:val="009E0735"/>
    <w:rPr>
      <w:sz w:val="22"/>
      <w:szCs w:val="22"/>
      <w:lang w:eastAsia="en-US"/>
    </w:rPr>
  </w:style>
  <w:style w:type="paragraph" w:styleId="Noga">
    <w:name w:val="footer"/>
    <w:basedOn w:val="Navaden"/>
    <w:link w:val="NogaZnak"/>
    <w:uiPriority w:val="99"/>
    <w:unhideWhenUsed/>
    <w:rsid w:val="009E0735"/>
    <w:pPr>
      <w:tabs>
        <w:tab w:val="center" w:pos="4536"/>
        <w:tab w:val="right" w:pos="9072"/>
      </w:tabs>
    </w:pPr>
  </w:style>
  <w:style w:type="character" w:customStyle="1" w:styleId="NogaZnak">
    <w:name w:val="Noga Znak"/>
    <w:link w:val="Noga"/>
    <w:uiPriority w:val="99"/>
    <w:rsid w:val="009E0735"/>
    <w:rPr>
      <w:sz w:val="22"/>
      <w:szCs w:val="22"/>
      <w:lang w:eastAsia="en-US"/>
    </w:rPr>
  </w:style>
  <w:style w:type="paragraph" w:customStyle="1" w:styleId="Odstavekseznama2">
    <w:name w:val="Odstavek seznama2"/>
    <w:basedOn w:val="Navaden"/>
    <w:uiPriority w:val="99"/>
    <w:rsid w:val="004A3F47"/>
    <w:pPr>
      <w:spacing w:after="0" w:line="240" w:lineRule="auto"/>
      <w:ind w:left="720"/>
      <w:contextualSpacing/>
    </w:pPr>
    <w:rPr>
      <w:rFonts w:eastAsia="Times New Roman"/>
      <w:sz w:val="24"/>
      <w:szCs w:val="24"/>
      <w:lang w:eastAsia="sl-SI"/>
    </w:rPr>
  </w:style>
  <w:style w:type="paragraph" w:styleId="Besedilooblaka">
    <w:name w:val="Balloon Text"/>
    <w:basedOn w:val="Navaden"/>
    <w:link w:val="BesedilooblakaZnak"/>
    <w:uiPriority w:val="99"/>
    <w:semiHidden/>
    <w:unhideWhenUsed/>
    <w:rsid w:val="009852B2"/>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9852B2"/>
    <w:rPr>
      <w:rFonts w:ascii="Segoe UI" w:hAnsi="Segoe UI" w:cs="Segoe UI"/>
      <w:sz w:val="18"/>
      <w:szCs w:val="18"/>
      <w:lang w:eastAsia="en-US"/>
    </w:rPr>
  </w:style>
  <w:style w:type="character" w:customStyle="1" w:styleId="markedcontent">
    <w:name w:val="markedcontent"/>
    <w:basedOn w:val="Privzetapisavaodstavka"/>
    <w:rsid w:val="00384153"/>
  </w:style>
  <w:style w:type="paragraph" w:styleId="Konnaopomba-besedilo">
    <w:name w:val="endnote text"/>
    <w:basedOn w:val="Navaden"/>
    <w:link w:val="Konnaopomba-besediloZnak"/>
    <w:uiPriority w:val="99"/>
    <w:semiHidden/>
    <w:unhideWhenUsed/>
    <w:rsid w:val="0070764B"/>
    <w:pPr>
      <w:spacing w:after="0" w:line="240" w:lineRule="auto"/>
    </w:pPr>
    <w:rPr>
      <w:rFonts w:asciiTheme="minorHAnsi" w:eastAsiaTheme="minorHAnsi" w:hAnsiTheme="minorHAnsi" w:cstheme="minorBidi"/>
      <w:sz w:val="20"/>
      <w:szCs w:val="20"/>
    </w:rPr>
  </w:style>
  <w:style w:type="character" w:customStyle="1" w:styleId="Konnaopomba-besediloZnak">
    <w:name w:val="Končna opomba - besedilo Znak"/>
    <w:basedOn w:val="Privzetapisavaodstavka"/>
    <w:link w:val="Konnaopomba-besedilo"/>
    <w:uiPriority w:val="99"/>
    <w:semiHidden/>
    <w:rsid w:val="0070764B"/>
    <w:rPr>
      <w:rFonts w:asciiTheme="minorHAnsi" w:eastAsiaTheme="minorHAnsi" w:hAnsiTheme="minorHAnsi" w:cstheme="minorBidi"/>
      <w:lang w:eastAsia="en-US"/>
    </w:rPr>
  </w:style>
  <w:style w:type="paragraph" w:styleId="Revizija">
    <w:name w:val="Revision"/>
    <w:hidden/>
    <w:uiPriority w:val="99"/>
    <w:semiHidden/>
    <w:rsid w:val="006E5FBB"/>
    <w:rPr>
      <w:sz w:val="22"/>
      <w:szCs w:val="22"/>
      <w:lang w:eastAsia="en-US"/>
    </w:rPr>
  </w:style>
  <w:style w:type="paragraph" w:customStyle="1" w:styleId="xmsonormal">
    <w:name w:val="x_msonormal"/>
    <w:basedOn w:val="Navaden"/>
    <w:rsid w:val="008F4527"/>
    <w:pPr>
      <w:spacing w:after="0" w:line="240" w:lineRule="auto"/>
    </w:pPr>
    <w:rPr>
      <w:rFonts w:eastAsiaTheme="minorHAnsi" w:cs="Calibri"/>
      <w:lang w:eastAsia="sl-SI"/>
    </w:rPr>
  </w:style>
  <w:style w:type="paragraph" w:customStyle="1" w:styleId="paragraph">
    <w:name w:val="paragraph"/>
    <w:basedOn w:val="Navaden"/>
    <w:rsid w:val="003D7E2E"/>
    <w:pPr>
      <w:spacing w:before="100" w:beforeAutospacing="1" w:after="100" w:afterAutospacing="1" w:line="240" w:lineRule="auto"/>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BC5CBB"/>
    <w:rPr>
      <w:sz w:val="16"/>
      <w:szCs w:val="16"/>
    </w:rPr>
  </w:style>
  <w:style w:type="paragraph" w:styleId="Pripombabesedilo">
    <w:name w:val="annotation text"/>
    <w:basedOn w:val="Navaden"/>
    <w:link w:val="PripombabesediloZnak"/>
    <w:uiPriority w:val="99"/>
    <w:unhideWhenUsed/>
    <w:rsid w:val="00BC5CBB"/>
    <w:pPr>
      <w:spacing w:line="240" w:lineRule="auto"/>
    </w:pPr>
    <w:rPr>
      <w:sz w:val="20"/>
      <w:szCs w:val="20"/>
    </w:rPr>
  </w:style>
  <w:style w:type="character" w:customStyle="1" w:styleId="PripombabesediloZnak">
    <w:name w:val="Pripomba – besedilo Znak"/>
    <w:basedOn w:val="Privzetapisavaodstavka"/>
    <w:link w:val="Pripombabesedilo"/>
    <w:uiPriority w:val="99"/>
    <w:rsid w:val="00BC5CBB"/>
    <w:rPr>
      <w:lang w:eastAsia="en-US"/>
    </w:rPr>
  </w:style>
  <w:style w:type="paragraph" w:styleId="Zadevapripombe">
    <w:name w:val="annotation subject"/>
    <w:basedOn w:val="Pripombabesedilo"/>
    <w:next w:val="Pripombabesedilo"/>
    <w:link w:val="ZadevapripombeZnak"/>
    <w:uiPriority w:val="99"/>
    <w:semiHidden/>
    <w:unhideWhenUsed/>
    <w:rsid w:val="00BC5CBB"/>
    <w:rPr>
      <w:b/>
      <w:bCs/>
    </w:rPr>
  </w:style>
  <w:style w:type="character" w:customStyle="1" w:styleId="ZadevapripombeZnak">
    <w:name w:val="Zadeva pripombe Znak"/>
    <w:basedOn w:val="PripombabesediloZnak"/>
    <w:link w:val="Zadevapripombe"/>
    <w:uiPriority w:val="99"/>
    <w:semiHidden/>
    <w:rsid w:val="00BC5CB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691">
      <w:bodyDiv w:val="1"/>
      <w:marLeft w:val="0"/>
      <w:marRight w:val="0"/>
      <w:marTop w:val="0"/>
      <w:marBottom w:val="0"/>
      <w:divBdr>
        <w:top w:val="none" w:sz="0" w:space="0" w:color="auto"/>
        <w:left w:val="none" w:sz="0" w:space="0" w:color="auto"/>
        <w:bottom w:val="none" w:sz="0" w:space="0" w:color="auto"/>
        <w:right w:val="none" w:sz="0" w:space="0" w:color="auto"/>
      </w:divBdr>
    </w:div>
    <w:div w:id="18360033">
      <w:bodyDiv w:val="1"/>
      <w:marLeft w:val="0"/>
      <w:marRight w:val="0"/>
      <w:marTop w:val="0"/>
      <w:marBottom w:val="0"/>
      <w:divBdr>
        <w:top w:val="none" w:sz="0" w:space="0" w:color="auto"/>
        <w:left w:val="none" w:sz="0" w:space="0" w:color="auto"/>
        <w:bottom w:val="none" w:sz="0" w:space="0" w:color="auto"/>
        <w:right w:val="none" w:sz="0" w:space="0" w:color="auto"/>
      </w:divBdr>
    </w:div>
    <w:div w:id="68772800">
      <w:bodyDiv w:val="1"/>
      <w:marLeft w:val="0"/>
      <w:marRight w:val="0"/>
      <w:marTop w:val="0"/>
      <w:marBottom w:val="0"/>
      <w:divBdr>
        <w:top w:val="none" w:sz="0" w:space="0" w:color="auto"/>
        <w:left w:val="none" w:sz="0" w:space="0" w:color="auto"/>
        <w:bottom w:val="none" w:sz="0" w:space="0" w:color="auto"/>
        <w:right w:val="none" w:sz="0" w:space="0" w:color="auto"/>
      </w:divBdr>
    </w:div>
    <w:div w:id="146285861">
      <w:bodyDiv w:val="1"/>
      <w:marLeft w:val="0"/>
      <w:marRight w:val="0"/>
      <w:marTop w:val="0"/>
      <w:marBottom w:val="0"/>
      <w:divBdr>
        <w:top w:val="none" w:sz="0" w:space="0" w:color="auto"/>
        <w:left w:val="none" w:sz="0" w:space="0" w:color="auto"/>
        <w:bottom w:val="none" w:sz="0" w:space="0" w:color="auto"/>
        <w:right w:val="none" w:sz="0" w:space="0" w:color="auto"/>
      </w:divBdr>
    </w:div>
    <w:div w:id="150800841">
      <w:bodyDiv w:val="1"/>
      <w:marLeft w:val="0"/>
      <w:marRight w:val="0"/>
      <w:marTop w:val="0"/>
      <w:marBottom w:val="0"/>
      <w:divBdr>
        <w:top w:val="none" w:sz="0" w:space="0" w:color="auto"/>
        <w:left w:val="none" w:sz="0" w:space="0" w:color="auto"/>
        <w:bottom w:val="none" w:sz="0" w:space="0" w:color="auto"/>
        <w:right w:val="none" w:sz="0" w:space="0" w:color="auto"/>
      </w:divBdr>
    </w:div>
    <w:div w:id="153111126">
      <w:bodyDiv w:val="1"/>
      <w:marLeft w:val="0"/>
      <w:marRight w:val="0"/>
      <w:marTop w:val="0"/>
      <w:marBottom w:val="0"/>
      <w:divBdr>
        <w:top w:val="none" w:sz="0" w:space="0" w:color="auto"/>
        <w:left w:val="none" w:sz="0" w:space="0" w:color="auto"/>
        <w:bottom w:val="none" w:sz="0" w:space="0" w:color="auto"/>
        <w:right w:val="none" w:sz="0" w:space="0" w:color="auto"/>
      </w:divBdr>
    </w:div>
    <w:div w:id="185487608">
      <w:bodyDiv w:val="1"/>
      <w:marLeft w:val="0"/>
      <w:marRight w:val="0"/>
      <w:marTop w:val="0"/>
      <w:marBottom w:val="0"/>
      <w:divBdr>
        <w:top w:val="none" w:sz="0" w:space="0" w:color="auto"/>
        <w:left w:val="none" w:sz="0" w:space="0" w:color="auto"/>
        <w:bottom w:val="none" w:sz="0" w:space="0" w:color="auto"/>
        <w:right w:val="none" w:sz="0" w:space="0" w:color="auto"/>
      </w:divBdr>
    </w:div>
    <w:div w:id="211843672">
      <w:bodyDiv w:val="1"/>
      <w:marLeft w:val="0"/>
      <w:marRight w:val="0"/>
      <w:marTop w:val="0"/>
      <w:marBottom w:val="0"/>
      <w:divBdr>
        <w:top w:val="none" w:sz="0" w:space="0" w:color="auto"/>
        <w:left w:val="none" w:sz="0" w:space="0" w:color="auto"/>
        <w:bottom w:val="none" w:sz="0" w:space="0" w:color="auto"/>
        <w:right w:val="none" w:sz="0" w:space="0" w:color="auto"/>
      </w:divBdr>
    </w:div>
    <w:div w:id="220750829">
      <w:bodyDiv w:val="1"/>
      <w:marLeft w:val="0"/>
      <w:marRight w:val="0"/>
      <w:marTop w:val="0"/>
      <w:marBottom w:val="0"/>
      <w:divBdr>
        <w:top w:val="none" w:sz="0" w:space="0" w:color="auto"/>
        <w:left w:val="none" w:sz="0" w:space="0" w:color="auto"/>
        <w:bottom w:val="none" w:sz="0" w:space="0" w:color="auto"/>
        <w:right w:val="none" w:sz="0" w:space="0" w:color="auto"/>
      </w:divBdr>
    </w:div>
    <w:div w:id="253517843">
      <w:bodyDiv w:val="1"/>
      <w:marLeft w:val="0"/>
      <w:marRight w:val="0"/>
      <w:marTop w:val="0"/>
      <w:marBottom w:val="0"/>
      <w:divBdr>
        <w:top w:val="none" w:sz="0" w:space="0" w:color="auto"/>
        <w:left w:val="none" w:sz="0" w:space="0" w:color="auto"/>
        <w:bottom w:val="none" w:sz="0" w:space="0" w:color="auto"/>
        <w:right w:val="none" w:sz="0" w:space="0" w:color="auto"/>
      </w:divBdr>
    </w:div>
    <w:div w:id="276565134">
      <w:bodyDiv w:val="1"/>
      <w:marLeft w:val="0"/>
      <w:marRight w:val="0"/>
      <w:marTop w:val="0"/>
      <w:marBottom w:val="0"/>
      <w:divBdr>
        <w:top w:val="none" w:sz="0" w:space="0" w:color="auto"/>
        <w:left w:val="none" w:sz="0" w:space="0" w:color="auto"/>
        <w:bottom w:val="none" w:sz="0" w:space="0" w:color="auto"/>
        <w:right w:val="none" w:sz="0" w:space="0" w:color="auto"/>
      </w:divBdr>
      <w:divsChild>
        <w:div w:id="889225143">
          <w:marLeft w:val="0"/>
          <w:marRight w:val="0"/>
          <w:marTop w:val="0"/>
          <w:marBottom w:val="0"/>
          <w:divBdr>
            <w:top w:val="none" w:sz="0" w:space="0" w:color="auto"/>
            <w:left w:val="none" w:sz="0" w:space="0" w:color="auto"/>
            <w:bottom w:val="none" w:sz="0" w:space="0" w:color="auto"/>
            <w:right w:val="none" w:sz="0" w:space="0" w:color="auto"/>
          </w:divBdr>
        </w:div>
        <w:div w:id="1018583934">
          <w:marLeft w:val="0"/>
          <w:marRight w:val="0"/>
          <w:marTop w:val="0"/>
          <w:marBottom w:val="0"/>
          <w:divBdr>
            <w:top w:val="none" w:sz="0" w:space="0" w:color="auto"/>
            <w:left w:val="none" w:sz="0" w:space="0" w:color="auto"/>
            <w:bottom w:val="none" w:sz="0" w:space="0" w:color="auto"/>
            <w:right w:val="none" w:sz="0" w:space="0" w:color="auto"/>
          </w:divBdr>
        </w:div>
      </w:divsChild>
    </w:div>
    <w:div w:id="293146641">
      <w:bodyDiv w:val="1"/>
      <w:marLeft w:val="0"/>
      <w:marRight w:val="0"/>
      <w:marTop w:val="0"/>
      <w:marBottom w:val="0"/>
      <w:divBdr>
        <w:top w:val="none" w:sz="0" w:space="0" w:color="auto"/>
        <w:left w:val="none" w:sz="0" w:space="0" w:color="auto"/>
        <w:bottom w:val="none" w:sz="0" w:space="0" w:color="auto"/>
        <w:right w:val="none" w:sz="0" w:space="0" w:color="auto"/>
      </w:divBdr>
    </w:div>
    <w:div w:id="294992063">
      <w:bodyDiv w:val="1"/>
      <w:marLeft w:val="0"/>
      <w:marRight w:val="0"/>
      <w:marTop w:val="0"/>
      <w:marBottom w:val="0"/>
      <w:divBdr>
        <w:top w:val="none" w:sz="0" w:space="0" w:color="auto"/>
        <w:left w:val="none" w:sz="0" w:space="0" w:color="auto"/>
        <w:bottom w:val="none" w:sz="0" w:space="0" w:color="auto"/>
        <w:right w:val="none" w:sz="0" w:space="0" w:color="auto"/>
      </w:divBdr>
    </w:div>
    <w:div w:id="306596917">
      <w:bodyDiv w:val="1"/>
      <w:marLeft w:val="0"/>
      <w:marRight w:val="0"/>
      <w:marTop w:val="0"/>
      <w:marBottom w:val="0"/>
      <w:divBdr>
        <w:top w:val="none" w:sz="0" w:space="0" w:color="auto"/>
        <w:left w:val="none" w:sz="0" w:space="0" w:color="auto"/>
        <w:bottom w:val="none" w:sz="0" w:space="0" w:color="auto"/>
        <w:right w:val="none" w:sz="0" w:space="0" w:color="auto"/>
      </w:divBdr>
    </w:div>
    <w:div w:id="339242484">
      <w:bodyDiv w:val="1"/>
      <w:marLeft w:val="0"/>
      <w:marRight w:val="0"/>
      <w:marTop w:val="0"/>
      <w:marBottom w:val="0"/>
      <w:divBdr>
        <w:top w:val="none" w:sz="0" w:space="0" w:color="auto"/>
        <w:left w:val="none" w:sz="0" w:space="0" w:color="auto"/>
        <w:bottom w:val="none" w:sz="0" w:space="0" w:color="auto"/>
        <w:right w:val="none" w:sz="0" w:space="0" w:color="auto"/>
      </w:divBdr>
      <w:divsChild>
        <w:div w:id="1165587258">
          <w:marLeft w:val="0"/>
          <w:marRight w:val="0"/>
          <w:marTop w:val="0"/>
          <w:marBottom w:val="0"/>
          <w:divBdr>
            <w:top w:val="none" w:sz="0" w:space="0" w:color="auto"/>
            <w:left w:val="none" w:sz="0" w:space="0" w:color="auto"/>
            <w:bottom w:val="none" w:sz="0" w:space="0" w:color="auto"/>
            <w:right w:val="none" w:sz="0" w:space="0" w:color="auto"/>
          </w:divBdr>
        </w:div>
        <w:div w:id="844781266">
          <w:marLeft w:val="0"/>
          <w:marRight w:val="0"/>
          <w:marTop w:val="0"/>
          <w:marBottom w:val="0"/>
          <w:divBdr>
            <w:top w:val="none" w:sz="0" w:space="0" w:color="auto"/>
            <w:left w:val="none" w:sz="0" w:space="0" w:color="auto"/>
            <w:bottom w:val="none" w:sz="0" w:space="0" w:color="auto"/>
            <w:right w:val="none" w:sz="0" w:space="0" w:color="auto"/>
          </w:divBdr>
        </w:div>
        <w:div w:id="1457598611">
          <w:marLeft w:val="0"/>
          <w:marRight w:val="0"/>
          <w:marTop w:val="0"/>
          <w:marBottom w:val="0"/>
          <w:divBdr>
            <w:top w:val="none" w:sz="0" w:space="0" w:color="auto"/>
            <w:left w:val="none" w:sz="0" w:space="0" w:color="auto"/>
            <w:bottom w:val="none" w:sz="0" w:space="0" w:color="auto"/>
            <w:right w:val="none" w:sz="0" w:space="0" w:color="auto"/>
          </w:divBdr>
        </w:div>
      </w:divsChild>
    </w:div>
    <w:div w:id="346099835">
      <w:bodyDiv w:val="1"/>
      <w:marLeft w:val="0"/>
      <w:marRight w:val="0"/>
      <w:marTop w:val="0"/>
      <w:marBottom w:val="0"/>
      <w:divBdr>
        <w:top w:val="none" w:sz="0" w:space="0" w:color="auto"/>
        <w:left w:val="none" w:sz="0" w:space="0" w:color="auto"/>
        <w:bottom w:val="none" w:sz="0" w:space="0" w:color="auto"/>
        <w:right w:val="none" w:sz="0" w:space="0" w:color="auto"/>
      </w:divBdr>
      <w:divsChild>
        <w:div w:id="1332828784">
          <w:marLeft w:val="0"/>
          <w:marRight w:val="0"/>
          <w:marTop w:val="0"/>
          <w:marBottom w:val="0"/>
          <w:divBdr>
            <w:top w:val="none" w:sz="0" w:space="0" w:color="auto"/>
            <w:left w:val="none" w:sz="0" w:space="0" w:color="auto"/>
            <w:bottom w:val="none" w:sz="0" w:space="0" w:color="auto"/>
            <w:right w:val="none" w:sz="0" w:space="0" w:color="auto"/>
          </w:divBdr>
          <w:divsChild>
            <w:div w:id="622931513">
              <w:marLeft w:val="0"/>
              <w:marRight w:val="0"/>
              <w:marTop w:val="0"/>
              <w:marBottom w:val="0"/>
              <w:divBdr>
                <w:top w:val="none" w:sz="0" w:space="0" w:color="auto"/>
                <w:left w:val="none" w:sz="0" w:space="0" w:color="auto"/>
                <w:bottom w:val="none" w:sz="0" w:space="0" w:color="auto"/>
                <w:right w:val="none" w:sz="0" w:space="0" w:color="auto"/>
              </w:divBdr>
            </w:div>
          </w:divsChild>
        </w:div>
        <w:div w:id="1898735555">
          <w:marLeft w:val="0"/>
          <w:marRight w:val="0"/>
          <w:marTop w:val="0"/>
          <w:marBottom w:val="0"/>
          <w:divBdr>
            <w:top w:val="none" w:sz="0" w:space="0" w:color="auto"/>
            <w:left w:val="none" w:sz="0" w:space="0" w:color="auto"/>
            <w:bottom w:val="none" w:sz="0" w:space="0" w:color="auto"/>
            <w:right w:val="none" w:sz="0" w:space="0" w:color="auto"/>
          </w:divBdr>
          <w:divsChild>
            <w:div w:id="191767426">
              <w:marLeft w:val="0"/>
              <w:marRight w:val="0"/>
              <w:marTop w:val="0"/>
              <w:marBottom w:val="0"/>
              <w:divBdr>
                <w:top w:val="none" w:sz="0" w:space="0" w:color="auto"/>
                <w:left w:val="none" w:sz="0" w:space="0" w:color="auto"/>
                <w:bottom w:val="none" w:sz="0" w:space="0" w:color="auto"/>
                <w:right w:val="none" w:sz="0" w:space="0" w:color="auto"/>
              </w:divBdr>
            </w:div>
            <w:div w:id="1317227501">
              <w:marLeft w:val="0"/>
              <w:marRight w:val="0"/>
              <w:marTop w:val="0"/>
              <w:marBottom w:val="0"/>
              <w:divBdr>
                <w:top w:val="none" w:sz="0" w:space="0" w:color="auto"/>
                <w:left w:val="none" w:sz="0" w:space="0" w:color="auto"/>
                <w:bottom w:val="none" w:sz="0" w:space="0" w:color="auto"/>
                <w:right w:val="none" w:sz="0" w:space="0" w:color="auto"/>
              </w:divBdr>
            </w:div>
          </w:divsChild>
        </w:div>
        <w:div w:id="1785684891">
          <w:marLeft w:val="0"/>
          <w:marRight w:val="0"/>
          <w:marTop w:val="0"/>
          <w:marBottom w:val="0"/>
          <w:divBdr>
            <w:top w:val="none" w:sz="0" w:space="0" w:color="auto"/>
            <w:left w:val="none" w:sz="0" w:space="0" w:color="auto"/>
            <w:bottom w:val="none" w:sz="0" w:space="0" w:color="auto"/>
            <w:right w:val="none" w:sz="0" w:space="0" w:color="auto"/>
          </w:divBdr>
          <w:divsChild>
            <w:div w:id="960694812">
              <w:marLeft w:val="0"/>
              <w:marRight w:val="0"/>
              <w:marTop w:val="0"/>
              <w:marBottom w:val="0"/>
              <w:divBdr>
                <w:top w:val="none" w:sz="0" w:space="0" w:color="auto"/>
                <w:left w:val="none" w:sz="0" w:space="0" w:color="auto"/>
                <w:bottom w:val="none" w:sz="0" w:space="0" w:color="auto"/>
                <w:right w:val="none" w:sz="0" w:space="0" w:color="auto"/>
              </w:divBdr>
            </w:div>
          </w:divsChild>
        </w:div>
        <w:div w:id="1068187714">
          <w:marLeft w:val="0"/>
          <w:marRight w:val="0"/>
          <w:marTop w:val="0"/>
          <w:marBottom w:val="0"/>
          <w:divBdr>
            <w:top w:val="none" w:sz="0" w:space="0" w:color="auto"/>
            <w:left w:val="none" w:sz="0" w:space="0" w:color="auto"/>
            <w:bottom w:val="none" w:sz="0" w:space="0" w:color="auto"/>
            <w:right w:val="none" w:sz="0" w:space="0" w:color="auto"/>
          </w:divBdr>
          <w:divsChild>
            <w:div w:id="1315186802">
              <w:marLeft w:val="0"/>
              <w:marRight w:val="0"/>
              <w:marTop w:val="0"/>
              <w:marBottom w:val="0"/>
              <w:divBdr>
                <w:top w:val="none" w:sz="0" w:space="0" w:color="auto"/>
                <w:left w:val="none" w:sz="0" w:space="0" w:color="auto"/>
                <w:bottom w:val="none" w:sz="0" w:space="0" w:color="auto"/>
                <w:right w:val="none" w:sz="0" w:space="0" w:color="auto"/>
              </w:divBdr>
            </w:div>
          </w:divsChild>
        </w:div>
        <w:div w:id="347683547">
          <w:marLeft w:val="0"/>
          <w:marRight w:val="0"/>
          <w:marTop w:val="0"/>
          <w:marBottom w:val="0"/>
          <w:divBdr>
            <w:top w:val="none" w:sz="0" w:space="0" w:color="auto"/>
            <w:left w:val="none" w:sz="0" w:space="0" w:color="auto"/>
            <w:bottom w:val="none" w:sz="0" w:space="0" w:color="auto"/>
            <w:right w:val="none" w:sz="0" w:space="0" w:color="auto"/>
          </w:divBdr>
          <w:divsChild>
            <w:div w:id="956986617">
              <w:marLeft w:val="0"/>
              <w:marRight w:val="0"/>
              <w:marTop w:val="0"/>
              <w:marBottom w:val="0"/>
              <w:divBdr>
                <w:top w:val="none" w:sz="0" w:space="0" w:color="auto"/>
                <w:left w:val="none" w:sz="0" w:space="0" w:color="auto"/>
                <w:bottom w:val="none" w:sz="0" w:space="0" w:color="auto"/>
                <w:right w:val="none" w:sz="0" w:space="0" w:color="auto"/>
              </w:divBdr>
            </w:div>
          </w:divsChild>
        </w:div>
        <w:div w:id="1017775848">
          <w:marLeft w:val="0"/>
          <w:marRight w:val="0"/>
          <w:marTop w:val="0"/>
          <w:marBottom w:val="0"/>
          <w:divBdr>
            <w:top w:val="none" w:sz="0" w:space="0" w:color="auto"/>
            <w:left w:val="none" w:sz="0" w:space="0" w:color="auto"/>
            <w:bottom w:val="none" w:sz="0" w:space="0" w:color="auto"/>
            <w:right w:val="none" w:sz="0" w:space="0" w:color="auto"/>
          </w:divBdr>
          <w:divsChild>
            <w:div w:id="2029404022">
              <w:marLeft w:val="0"/>
              <w:marRight w:val="0"/>
              <w:marTop w:val="0"/>
              <w:marBottom w:val="0"/>
              <w:divBdr>
                <w:top w:val="none" w:sz="0" w:space="0" w:color="auto"/>
                <w:left w:val="none" w:sz="0" w:space="0" w:color="auto"/>
                <w:bottom w:val="none" w:sz="0" w:space="0" w:color="auto"/>
                <w:right w:val="none" w:sz="0" w:space="0" w:color="auto"/>
              </w:divBdr>
            </w:div>
          </w:divsChild>
        </w:div>
        <w:div w:id="1689523217">
          <w:marLeft w:val="0"/>
          <w:marRight w:val="0"/>
          <w:marTop w:val="0"/>
          <w:marBottom w:val="0"/>
          <w:divBdr>
            <w:top w:val="none" w:sz="0" w:space="0" w:color="auto"/>
            <w:left w:val="none" w:sz="0" w:space="0" w:color="auto"/>
            <w:bottom w:val="none" w:sz="0" w:space="0" w:color="auto"/>
            <w:right w:val="none" w:sz="0" w:space="0" w:color="auto"/>
          </w:divBdr>
          <w:divsChild>
            <w:div w:id="1831604524">
              <w:marLeft w:val="0"/>
              <w:marRight w:val="0"/>
              <w:marTop w:val="0"/>
              <w:marBottom w:val="0"/>
              <w:divBdr>
                <w:top w:val="none" w:sz="0" w:space="0" w:color="auto"/>
                <w:left w:val="none" w:sz="0" w:space="0" w:color="auto"/>
                <w:bottom w:val="none" w:sz="0" w:space="0" w:color="auto"/>
                <w:right w:val="none" w:sz="0" w:space="0" w:color="auto"/>
              </w:divBdr>
            </w:div>
          </w:divsChild>
        </w:div>
        <w:div w:id="1968313309">
          <w:marLeft w:val="0"/>
          <w:marRight w:val="0"/>
          <w:marTop w:val="0"/>
          <w:marBottom w:val="0"/>
          <w:divBdr>
            <w:top w:val="none" w:sz="0" w:space="0" w:color="auto"/>
            <w:left w:val="none" w:sz="0" w:space="0" w:color="auto"/>
            <w:bottom w:val="none" w:sz="0" w:space="0" w:color="auto"/>
            <w:right w:val="none" w:sz="0" w:space="0" w:color="auto"/>
          </w:divBdr>
          <w:divsChild>
            <w:div w:id="1854103472">
              <w:marLeft w:val="0"/>
              <w:marRight w:val="0"/>
              <w:marTop w:val="0"/>
              <w:marBottom w:val="0"/>
              <w:divBdr>
                <w:top w:val="none" w:sz="0" w:space="0" w:color="auto"/>
                <w:left w:val="none" w:sz="0" w:space="0" w:color="auto"/>
                <w:bottom w:val="none" w:sz="0" w:space="0" w:color="auto"/>
                <w:right w:val="none" w:sz="0" w:space="0" w:color="auto"/>
              </w:divBdr>
            </w:div>
          </w:divsChild>
        </w:div>
        <w:div w:id="645857575">
          <w:marLeft w:val="0"/>
          <w:marRight w:val="0"/>
          <w:marTop w:val="0"/>
          <w:marBottom w:val="0"/>
          <w:divBdr>
            <w:top w:val="none" w:sz="0" w:space="0" w:color="auto"/>
            <w:left w:val="none" w:sz="0" w:space="0" w:color="auto"/>
            <w:bottom w:val="none" w:sz="0" w:space="0" w:color="auto"/>
            <w:right w:val="none" w:sz="0" w:space="0" w:color="auto"/>
          </w:divBdr>
          <w:divsChild>
            <w:div w:id="559099704">
              <w:marLeft w:val="0"/>
              <w:marRight w:val="0"/>
              <w:marTop w:val="0"/>
              <w:marBottom w:val="0"/>
              <w:divBdr>
                <w:top w:val="none" w:sz="0" w:space="0" w:color="auto"/>
                <w:left w:val="none" w:sz="0" w:space="0" w:color="auto"/>
                <w:bottom w:val="none" w:sz="0" w:space="0" w:color="auto"/>
                <w:right w:val="none" w:sz="0" w:space="0" w:color="auto"/>
              </w:divBdr>
            </w:div>
            <w:div w:id="424884857">
              <w:marLeft w:val="0"/>
              <w:marRight w:val="0"/>
              <w:marTop w:val="0"/>
              <w:marBottom w:val="0"/>
              <w:divBdr>
                <w:top w:val="none" w:sz="0" w:space="0" w:color="auto"/>
                <w:left w:val="none" w:sz="0" w:space="0" w:color="auto"/>
                <w:bottom w:val="none" w:sz="0" w:space="0" w:color="auto"/>
                <w:right w:val="none" w:sz="0" w:space="0" w:color="auto"/>
              </w:divBdr>
            </w:div>
            <w:div w:id="17618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0853">
      <w:bodyDiv w:val="1"/>
      <w:marLeft w:val="0"/>
      <w:marRight w:val="0"/>
      <w:marTop w:val="0"/>
      <w:marBottom w:val="0"/>
      <w:divBdr>
        <w:top w:val="none" w:sz="0" w:space="0" w:color="auto"/>
        <w:left w:val="none" w:sz="0" w:space="0" w:color="auto"/>
        <w:bottom w:val="none" w:sz="0" w:space="0" w:color="auto"/>
        <w:right w:val="none" w:sz="0" w:space="0" w:color="auto"/>
      </w:divBdr>
    </w:div>
    <w:div w:id="380329460">
      <w:bodyDiv w:val="1"/>
      <w:marLeft w:val="0"/>
      <w:marRight w:val="0"/>
      <w:marTop w:val="0"/>
      <w:marBottom w:val="0"/>
      <w:divBdr>
        <w:top w:val="none" w:sz="0" w:space="0" w:color="auto"/>
        <w:left w:val="none" w:sz="0" w:space="0" w:color="auto"/>
        <w:bottom w:val="none" w:sz="0" w:space="0" w:color="auto"/>
        <w:right w:val="none" w:sz="0" w:space="0" w:color="auto"/>
      </w:divBdr>
    </w:div>
    <w:div w:id="381908411">
      <w:bodyDiv w:val="1"/>
      <w:marLeft w:val="0"/>
      <w:marRight w:val="0"/>
      <w:marTop w:val="0"/>
      <w:marBottom w:val="0"/>
      <w:divBdr>
        <w:top w:val="none" w:sz="0" w:space="0" w:color="auto"/>
        <w:left w:val="none" w:sz="0" w:space="0" w:color="auto"/>
        <w:bottom w:val="none" w:sz="0" w:space="0" w:color="auto"/>
        <w:right w:val="none" w:sz="0" w:space="0" w:color="auto"/>
      </w:divBdr>
    </w:div>
    <w:div w:id="382797007">
      <w:bodyDiv w:val="1"/>
      <w:marLeft w:val="0"/>
      <w:marRight w:val="0"/>
      <w:marTop w:val="0"/>
      <w:marBottom w:val="0"/>
      <w:divBdr>
        <w:top w:val="none" w:sz="0" w:space="0" w:color="auto"/>
        <w:left w:val="none" w:sz="0" w:space="0" w:color="auto"/>
        <w:bottom w:val="none" w:sz="0" w:space="0" w:color="auto"/>
        <w:right w:val="none" w:sz="0" w:space="0" w:color="auto"/>
      </w:divBdr>
    </w:div>
    <w:div w:id="423115818">
      <w:bodyDiv w:val="1"/>
      <w:marLeft w:val="0"/>
      <w:marRight w:val="0"/>
      <w:marTop w:val="0"/>
      <w:marBottom w:val="0"/>
      <w:divBdr>
        <w:top w:val="none" w:sz="0" w:space="0" w:color="auto"/>
        <w:left w:val="none" w:sz="0" w:space="0" w:color="auto"/>
        <w:bottom w:val="none" w:sz="0" w:space="0" w:color="auto"/>
        <w:right w:val="none" w:sz="0" w:space="0" w:color="auto"/>
      </w:divBdr>
    </w:div>
    <w:div w:id="443307822">
      <w:bodyDiv w:val="1"/>
      <w:marLeft w:val="0"/>
      <w:marRight w:val="0"/>
      <w:marTop w:val="0"/>
      <w:marBottom w:val="0"/>
      <w:divBdr>
        <w:top w:val="none" w:sz="0" w:space="0" w:color="auto"/>
        <w:left w:val="none" w:sz="0" w:space="0" w:color="auto"/>
        <w:bottom w:val="none" w:sz="0" w:space="0" w:color="auto"/>
        <w:right w:val="none" w:sz="0" w:space="0" w:color="auto"/>
      </w:divBdr>
    </w:div>
    <w:div w:id="454180299">
      <w:bodyDiv w:val="1"/>
      <w:marLeft w:val="0"/>
      <w:marRight w:val="0"/>
      <w:marTop w:val="0"/>
      <w:marBottom w:val="0"/>
      <w:divBdr>
        <w:top w:val="none" w:sz="0" w:space="0" w:color="auto"/>
        <w:left w:val="none" w:sz="0" w:space="0" w:color="auto"/>
        <w:bottom w:val="none" w:sz="0" w:space="0" w:color="auto"/>
        <w:right w:val="none" w:sz="0" w:space="0" w:color="auto"/>
      </w:divBdr>
    </w:div>
    <w:div w:id="455220073">
      <w:bodyDiv w:val="1"/>
      <w:marLeft w:val="0"/>
      <w:marRight w:val="0"/>
      <w:marTop w:val="0"/>
      <w:marBottom w:val="0"/>
      <w:divBdr>
        <w:top w:val="none" w:sz="0" w:space="0" w:color="auto"/>
        <w:left w:val="none" w:sz="0" w:space="0" w:color="auto"/>
        <w:bottom w:val="none" w:sz="0" w:space="0" w:color="auto"/>
        <w:right w:val="none" w:sz="0" w:space="0" w:color="auto"/>
      </w:divBdr>
    </w:div>
    <w:div w:id="486482188">
      <w:bodyDiv w:val="1"/>
      <w:marLeft w:val="0"/>
      <w:marRight w:val="0"/>
      <w:marTop w:val="0"/>
      <w:marBottom w:val="0"/>
      <w:divBdr>
        <w:top w:val="none" w:sz="0" w:space="0" w:color="auto"/>
        <w:left w:val="none" w:sz="0" w:space="0" w:color="auto"/>
        <w:bottom w:val="none" w:sz="0" w:space="0" w:color="auto"/>
        <w:right w:val="none" w:sz="0" w:space="0" w:color="auto"/>
      </w:divBdr>
    </w:div>
    <w:div w:id="499781377">
      <w:bodyDiv w:val="1"/>
      <w:marLeft w:val="0"/>
      <w:marRight w:val="0"/>
      <w:marTop w:val="0"/>
      <w:marBottom w:val="0"/>
      <w:divBdr>
        <w:top w:val="none" w:sz="0" w:space="0" w:color="auto"/>
        <w:left w:val="none" w:sz="0" w:space="0" w:color="auto"/>
        <w:bottom w:val="none" w:sz="0" w:space="0" w:color="auto"/>
        <w:right w:val="none" w:sz="0" w:space="0" w:color="auto"/>
      </w:divBdr>
    </w:div>
    <w:div w:id="613906533">
      <w:bodyDiv w:val="1"/>
      <w:marLeft w:val="0"/>
      <w:marRight w:val="0"/>
      <w:marTop w:val="0"/>
      <w:marBottom w:val="0"/>
      <w:divBdr>
        <w:top w:val="none" w:sz="0" w:space="0" w:color="auto"/>
        <w:left w:val="none" w:sz="0" w:space="0" w:color="auto"/>
        <w:bottom w:val="none" w:sz="0" w:space="0" w:color="auto"/>
        <w:right w:val="none" w:sz="0" w:space="0" w:color="auto"/>
      </w:divBdr>
    </w:div>
    <w:div w:id="708989135">
      <w:bodyDiv w:val="1"/>
      <w:marLeft w:val="0"/>
      <w:marRight w:val="0"/>
      <w:marTop w:val="0"/>
      <w:marBottom w:val="0"/>
      <w:divBdr>
        <w:top w:val="none" w:sz="0" w:space="0" w:color="auto"/>
        <w:left w:val="none" w:sz="0" w:space="0" w:color="auto"/>
        <w:bottom w:val="none" w:sz="0" w:space="0" w:color="auto"/>
        <w:right w:val="none" w:sz="0" w:space="0" w:color="auto"/>
      </w:divBdr>
    </w:div>
    <w:div w:id="718356868">
      <w:bodyDiv w:val="1"/>
      <w:marLeft w:val="0"/>
      <w:marRight w:val="0"/>
      <w:marTop w:val="0"/>
      <w:marBottom w:val="0"/>
      <w:divBdr>
        <w:top w:val="none" w:sz="0" w:space="0" w:color="auto"/>
        <w:left w:val="none" w:sz="0" w:space="0" w:color="auto"/>
        <w:bottom w:val="none" w:sz="0" w:space="0" w:color="auto"/>
        <w:right w:val="none" w:sz="0" w:space="0" w:color="auto"/>
      </w:divBdr>
    </w:div>
    <w:div w:id="719329332">
      <w:bodyDiv w:val="1"/>
      <w:marLeft w:val="0"/>
      <w:marRight w:val="0"/>
      <w:marTop w:val="0"/>
      <w:marBottom w:val="0"/>
      <w:divBdr>
        <w:top w:val="none" w:sz="0" w:space="0" w:color="auto"/>
        <w:left w:val="none" w:sz="0" w:space="0" w:color="auto"/>
        <w:bottom w:val="none" w:sz="0" w:space="0" w:color="auto"/>
        <w:right w:val="none" w:sz="0" w:space="0" w:color="auto"/>
      </w:divBdr>
    </w:div>
    <w:div w:id="737435933">
      <w:bodyDiv w:val="1"/>
      <w:marLeft w:val="0"/>
      <w:marRight w:val="0"/>
      <w:marTop w:val="0"/>
      <w:marBottom w:val="0"/>
      <w:divBdr>
        <w:top w:val="none" w:sz="0" w:space="0" w:color="auto"/>
        <w:left w:val="none" w:sz="0" w:space="0" w:color="auto"/>
        <w:bottom w:val="none" w:sz="0" w:space="0" w:color="auto"/>
        <w:right w:val="none" w:sz="0" w:space="0" w:color="auto"/>
      </w:divBdr>
    </w:div>
    <w:div w:id="780105538">
      <w:bodyDiv w:val="1"/>
      <w:marLeft w:val="0"/>
      <w:marRight w:val="0"/>
      <w:marTop w:val="0"/>
      <w:marBottom w:val="0"/>
      <w:divBdr>
        <w:top w:val="none" w:sz="0" w:space="0" w:color="auto"/>
        <w:left w:val="none" w:sz="0" w:space="0" w:color="auto"/>
        <w:bottom w:val="none" w:sz="0" w:space="0" w:color="auto"/>
        <w:right w:val="none" w:sz="0" w:space="0" w:color="auto"/>
      </w:divBdr>
    </w:div>
    <w:div w:id="830021463">
      <w:bodyDiv w:val="1"/>
      <w:marLeft w:val="0"/>
      <w:marRight w:val="0"/>
      <w:marTop w:val="0"/>
      <w:marBottom w:val="0"/>
      <w:divBdr>
        <w:top w:val="none" w:sz="0" w:space="0" w:color="auto"/>
        <w:left w:val="none" w:sz="0" w:space="0" w:color="auto"/>
        <w:bottom w:val="none" w:sz="0" w:space="0" w:color="auto"/>
        <w:right w:val="none" w:sz="0" w:space="0" w:color="auto"/>
      </w:divBdr>
    </w:div>
    <w:div w:id="832532216">
      <w:bodyDiv w:val="1"/>
      <w:marLeft w:val="0"/>
      <w:marRight w:val="0"/>
      <w:marTop w:val="0"/>
      <w:marBottom w:val="0"/>
      <w:divBdr>
        <w:top w:val="none" w:sz="0" w:space="0" w:color="auto"/>
        <w:left w:val="none" w:sz="0" w:space="0" w:color="auto"/>
        <w:bottom w:val="none" w:sz="0" w:space="0" w:color="auto"/>
        <w:right w:val="none" w:sz="0" w:space="0" w:color="auto"/>
      </w:divBdr>
    </w:div>
    <w:div w:id="833910888">
      <w:bodyDiv w:val="1"/>
      <w:marLeft w:val="0"/>
      <w:marRight w:val="0"/>
      <w:marTop w:val="0"/>
      <w:marBottom w:val="0"/>
      <w:divBdr>
        <w:top w:val="none" w:sz="0" w:space="0" w:color="auto"/>
        <w:left w:val="none" w:sz="0" w:space="0" w:color="auto"/>
        <w:bottom w:val="none" w:sz="0" w:space="0" w:color="auto"/>
        <w:right w:val="none" w:sz="0" w:space="0" w:color="auto"/>
      </w:divBdr>
    </w:div>
    <w:div w:id="835846810">
      <w:bodyDiv w:val="1"/>
      <w:marLeft w:val="0"/>
      <w:marRight w:val="0"/>
      <w:marTop w:val="0"/>
      <w:marBottom w:val="0"/>
      <w:divBdr>
        <w:top w:val="none" w:sz="0" w:space="0" w:color="auto"/>
        <w:left w:val="none" w:sz="0" w:space="0" w:color="auto"/>
        <w:bottom w:val="none" w:sz="0" w:space="0" w:color="auto"/>
        <w:right w:val="none" w:sz="0" w:space="0" w:color="auto"/>
      </w:divBdr>
    </w:div>
    <w:div w:id="840436546">
      <w:bodyDiv w:val="1"/>
      <w:marLeft w:val="0"/>
      <w:marRight w:val="0"/>
      <w:marTop w:val="0"/>
      <w:marBottom w:val="0"/>
      <w:divBdr>
        <w:top w:val="none" w:sz="0" w:space="0" w:color="auto"/>
        <w:left w:val="none" w:sz="0" w:space="0" w:color="auto"/>
        <w:bottom w:val="none" w:sz="0" w:space="0" w:color="auto"/>
        <w:right w:val="none" w:sz="0" w:space="0" w:color="auto"/>
      </w:divBdr>
    </w:div>
    <w:div w:id="972294409">
      <w:bodyDiv w:val="1"/>
      <w:marLeft w:val="0"/>
      <w:marRight w:val="0"/>
      <w:marTop w:val="0"/>
      <w:marBottom w:val="0"/>
      <w:divBdr>
        <w:top w:val="none" w:sz="0" w:space="0" w:color="auto"/>
        <w:left w:val="none" w:sz="0" w:space="0" w:color="auto"/>
        <w:bottom w:val="none" w:sz="0" w:space="0" w:color="auto"/>
        <w:right w:val="none" w:sz="0" w:space="0" w:color="auto"/>
      </w:divBdr>
    </w:div>
    <w:div w:id="1066146824">
      <w:bodyDiv w:val="1"/>
      <w:marLeft w:val="0"/>
      <w:marRight w:val="0"/>
      <w:marTop w:val="0"/>
      <w:marBottom w:val="0"/>
      <w:divBdr>
        <w:top w:val="none" w:sz="0" w:space="0" w:color="auto"/>
        <w:left w:val="none" w:sz="0" w:space="0" w:color="auto"/>
        <w:bottom w:val="none" w:sz="0" w:space="0" w:color="auto"/>
        <w:right w:val="none" w:sz="0" w:space="0" w:color="auto"/>
      </w:divBdr>
    </w:div>
    <w:div w:id="1074545676">
      <w:bodyDiv w:val="1"/>
      <w:marLeft w:val="0"/>
      <w:marRight w:val="0"/>
      <w:marTop w:val="0"/>
      <w:marBottom w:val="0"/>
      <w:divBdr>
        <w:top w:val="none" w:sz="0" w:space="0" w:color="auto"/>
        <w:left w:val="none" w:sz="0" w:space="0" w:color="auto"/>
        <w:bottom w:val="none" w:sz="0" w:space="0" w:color="auto"/>
        <w:right w:val="none" w:sz="0" w:space="0" w:color="auto"/>
      </w:divBdr>
    </w:div>
    <w:div w:id="1089037513">
      <w:bodyDiv w:val="1"/>
      <w:marLeft w:val="0"/>
      <w:marRight w:val="0"/>
      <w:marTop w:val="0"/>
      <w:marBottom w:val="0"/>
      <w:divBdr>
        <w:top w:val="none" w:sz="0" w:space="0" w:color="auto"/>
        <w:left w:val="none" w:sz="0" w:space="0" w:color="auto"/>
        <w:bottom w:val="none" w:sz="0" w:space="0" w:color="auto"/>
        <w:right w:val="none" w:sz="0" w:space="0" w:color="auto"/>
      </w:divBdr>
    </w:div>
    <w:div w:id="1099253174">
      <w:bodyDiv w:val="1"/>
      <w:marLeft w:val="0"/>
      <w:marRight w:val="0"/>
      <w:marTop w:val="0"/>
      <w:marBottom w:val="0"/>
      <w:divBdr>
        <w:top w:val="none" w:sz="0" w:space="0" w:color="auto"/>
        <w:left w:val="none" w:sz="0" w:space="0" w:color="auto"/>
        <w:bottom w:val="none" w:sz="0" w:space="0" w:color="auto"/>
        <w:right w:val="none" w:sz="0" w:space="0" w:color="auto"/>
      </w:divBdr>
    </w:div>
    <w:div w:id="1102653888">
      <w:bodyDiv w:val="1"/>
      <w:marLeft w:val="0"/>
      <w:marRight w:val="0"/>
      <w:marTop w:val="0"/>
      <w:marBottom w:val="0"/>
      <w:divBdr>
        <w:top w:val="none" w:sz="0" w:space="0" w:color="auto"/>
        <w:left w:val="none" w:sz="0" w:space="0" w:color="auto"/>
        <w:bottom w:val="none" w:sz="0" w:space="0" w:color="auto"/>
        <w:right w:val="none" w:sz="0" w:space="0" w:color="auto"/>
      </w:divBdr>
    </w:div>
    <w:div w:id="1107119085">
      <w:bodyDiv w:val="1"/>
      <w:marLeft w:val="0"/>
      <w:marRight w:val="0"/>
      <w:marTop w:val="0"/>
      <w:marBottom w:val="0"/>
      <w:divBdr>
        <w:top w:val="none" w:sz="0" w:space="0" w:color="auto"/>
        <w:left w:val="none" w:sz="0" w:space="0" w:color="auto"/>
        <w:bottom w:val="none" w:sz="0" w:space="0" w:color="auto"/>
        <w:right w:val="none" w:sz="0" w:space="0" w:color="auto"/>
      </w:divBdr>
    </w:div>
    <w:div w:id="1185559154">
      <w:bodyDiv w:val="1"/>
      <w:marLeft w:val="0"/>
      <w:marRight w:val="0"/>
      <w:marTop w:val="0"/>
      <w:marBottom w:val="0"/>
      <w:divBdr>
        <w:top w:val="none" w:sz="0" w:space="0" w:color="auto"/>
        <w:left w:val="none" w:sz="0" w:space="0" w:color="auto"/>
        <w:bottom w:val="none" w:sz="0" w:space="0" w:color="auto"/>
        <w:right w:val="none" w:sz="0" w:space="0" w:color="auto"/>
      </w:divBdr>
    </w:div>
    <w:div w:id="1191260065">
      <w:bodyDiv w:val="1"/>
      <w:marLeft w:val="0"/>
      <w:marRight w:val="0"/>
      <w:marTop w:val="0"/>
      <w:marBottom w:val="0"/>
      <w:divBdr>
        <w:top w:val="none" w:sz="0" w:space="0" w:color="auto"/>
        <w:left w:val="none" w:sz="0" w:space="0" w:color="auto"/>
        <w:bottom w:val="none" w:sz="0" w:space="0" w:color="auto"/>
        <w:right w:val="none" w:sz="0" w:space="0" w:color="auto"/>
      </w:divBdr>
      <w:divsChild>
        <w:div w:id="719790927">
          <w:marLeft w:val="0"/>
          <w:marRight w:val="0"/>
          <w:marTop w:val="0"/>
          <w:marBottom w:val="0"/>
          <w:divBdr>
            <w:top w:val="none" w:sz="0" w:space="0" w:color="auto"/>
            <w:left w:val="none" w:sz="0" w:space="0" w:color="auto"/>
            <w:bottom w:val="none" w:sz="0" w:space="0" w:color="auto"/>
            <w:right w:val="none" w:sz="0" w:space="0" w:color="auto"/>
          </w:divBdr>
        </w:div>
        <w:div w:id="520507539">
          <w:marLeft w:val="0"/>
          <w:marRight w:val="0"/>
          <w:marTop w:val="0"/>
          <w:marBottom w:val="0"/>
          <w:divBdr>
            <w:top w:val="none" w:sz="0" w:space="0" w:color="auto"/>
            <w:left w:val="none" w:sz="0" w:space="0" w:color="auto"/>
            <w:bottom w:val="none" w:sz="0" w:space="0" w:color="auto"/>
            <w:right w:val="none" w:sz="0" w:space="0" w:color="auto"/>
          </w:divBdr>
        </w:div>
      </w:divsChild>
    </w:div>
    <w:div w:id="1246038551">
      <w:bodyDiv w:val="1"/>
      <w:marLeft w:val="0"/>
      <w:marRight w:val="0"/>
      <w:marTop w:val="0"/>
      <w:marBottom w:val="0"/>
      <w:divBdr>
        <w:top w:val="none" w:sz="0" w:space="0" w:color="auto"/>
        <w:left w:val="none" w:sz="0" w:space="0" w:color="auto"/>
        <w:bottom w:val="none" w:sz="0" w:space="0" w:color="auto"/>
        <w:right w:val="none" w:sz="0" w:space="0" w:color="auto"/>
      </w:divBdr>
    </w:div>
    <w:div w:id="1267426524">
      <w:bodyDiv w:val="1"/>
      <w:marLeft w:val="0"/>
      <w:marRight w:val="0"/>
      <w:marTop w:val="0"/>
      <w:marBottom w:val="0"/>
      <w:divBdr>
        <w:top w:val="none" w:sz="0" w:space="0" w:color="auto"/>
        <w:left w:val="none" w:sz="0" w:space="0" w:color="auto"/>
        <w:bottom w:val="none" w:sz="0" w:space="0" w:color="auto"/>
        <w:right w:val="none" w:sz="0" w:space="0" w:color="auto"/>
      </w:divBdr>
    </w:div>
    <w:div w:id="1383677948">
      <w:bodyDiv w:val="1"/>
      <w:marLeft w:val="0"/>
      <w:marRight w:val="0"/>
      <w:marTop w:val="0"/>
      <w:marBottom w:val="0"/>
      <w:divBdr>
        <w:top w:val="none" w:sz="0" w:space="0" w:color="auto"/>
        <w:left w:val="none" w:sz="0" w:space="0" w:color="auto"/>
        <w:bottom w:val="none" w:sz="0" w:space="0" w:color="auto"/>
        <w:right w:val="none" w:sz="0" w:space="0" w:color="auto"/>
      </w:divBdr>
    </w:div>
    <w:div w:id="1425344929">
      <w:bodyDiv w:val="1"/>
      <w:marLeft w:val="0"/>
      <w:marRight w:val="0"/>
      <w:marTop w:val="0"/>
      <w:marBottom w:val="0"/>
      <w:divBdr>
        <w:top w:val="none" w:sz="0" w:space="0" w:color="auto"/>
        <w:left w:val="none" w:sz="0" w:space="0" w:color="auto"/>
        <w:bottom w:val="none" w:sz="0" w:space="0" w:color="auto"/>
        <w:right w:val="none" w:sz="0" w:space="0" w:color="auto"/>
      </w:divBdr>
    </w:div>
    <w:div w:id="1440904534">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531797230">
      <w:bodyDiv w:val="1"/>
      <w:marLeft w:val="0"/>
      <w:marRight w:val="0"/>
      <w:marTop w:val="0"/>
      <w:marBottom w:val="0"/>
      <w:divBdr>
        <w:top w:val="none" w:sz="0" w:space="0" w:color="auto"/>
        <w:left w:val="none" w:sz="0" w:space="0" w:color="auto"/>
        <w:bottom w:val="none" w:sz="0" w:space="0" w:color="auto"/>
        <w:right w:val="none" w:sz="0" w:space="0" w:color="auto"/>
      </w:divBdr>
    </w:div>
    <w:div w:id="1553080435">
      <w:bodyDiv w:val="1"/>
      <w:marLeft w:val="0"/>
      <w:marRight w:val="0"/>
      <w:marTop w:val="0"/>
      <w:marBottom w:val="0"/>
      <w:divBdr>
        <w:top w:val="none" w:sz="0" w:space="0" w:color="auto"/>
        <w:left w:val="none" w:sz="0" w:space="0" w:color="auto"/>
        <w:bottom w:val="none" w:sz="0" w:space="0" w:color="auto"/>
        <w:right w:val="none" w:sz="0" w:space="0" w:color="auto"/>
      </w:divBdr>
    </w:div>
    <w:div w:id="1575621981">
      <w:bodyDiv w:val="1"/>
      <w:marLeft w:val="0"/>
      <w:marRight w:val="0"/>
      <w:marTop w:val="0"/>
      <w:marBottom w:val="0"/>
      <w:divBdr>
        <w:top w:val="none" w:sz="0" w:space="0" w:color="auto"/>
        <w:left w:val="none" w:sz="0" w:space="0" w:color="auto"/>
        <w:bottom w:val="none" w:sz="0" w:space="0" w:color="auto"/>
        <w:right w:val="none" w:sz="0" w:space="0" w:color="auto"/>
      </w:divBdr>
      <w:divsChild>
        <w:div w:id="1206065020">
          <w:marLeft w:val="0"/>
          <w:marRight w:val="0"/>
          <w:marTop w:val="0"/>
          <w:marBottom w:val="0"/>
          <w:divBdr>
            <w:top w:val="none" w:sz="0" w:space="0" w:color="auto"/>
            <w:left w:val="none" w:sz="0" w:space="0" w:color="auto"/>
            <w:bottom w:val="none" w:sz="0" w:space="0" w:color="auto"/>
            <w:right w:val="none" w:sz="0" w:space="0" w:color="auto"/>
          </w:divBdr>
          <w:divsChild>
            <w:div w:id="674578505">
              <w:marLeft w:val="0"/>
              <w:marRight w:val="0"/>
              <w:marTop w:val="0"/>
              <w:marBottom w:val="0"/>
              <w:divBdr>
                <w:top w:val="none" w:sz="0" w:space="0" w:color="auto"/>
                <w:left w:val="none" w:sz="0" w:space="0" w:color="auto"/>
                <w:bottom w:val="none" w:sz="0" w:space="0" w:color="auto"/>
                <w:right w:val="none" w:sz="0" w:space="0" w:color="auto"/>
              </w:divBdr>
            </w:div>
          </w:divsChild>
        </w:div>
        <w:div w:id="1155493112">
          <w:marLeft w:val="0"/>
          <w:marRight w:val="0"/>
          <w:marTop w:val="0"/>
          <w:marBottom w:val="0"/>
          <w:divBdr>
            <w:top w:val="none" w:sz="0" w:space="0" w:color="auto"/>
            <w:left w:val="none" w:sz="0" w:space="0" w:color="auto"/>
            <w:bottom w:val="none" w:sz="0" w:space="0" w:color="auto"/>
            <w:right w:val="none" w:sz="0" w:space="0" w:color="auto"/>
          </w:divBdr>
          <w:divsChild>
            <w:div w:id="2142650684">
              <w:marLeft w:val="0"/>
              <w:marRight w:val="0"/>
              <w:marTop w:val="0"/>
              <w:marBottom w:val="0"/>
              <w:divBdr>
                <w:top w:val="none" w:sz="0" w:space="0" w:color="auto"/>
                <w:left w:val="none" w:sz="0" w:space="0" w:color="auto"/>
                <w:bottom w:val="none" w:sz="0" w:space="0" w:color="auto"/>
                <w:right w:val="none" w:sz="0" w:space="0" w:color="auto"/>
              </w:divBdr>
            </w:div>
          </w:divsChild>
        </w:div>
        <w:div w:id="274530397">
          <w:marLeft w:val="0"/>
          <w:marRight w:val="0"/>
          <w:marTop w:val="0"/>
          <w:marBottom w:val="0"/>
          <w:divBdr>
            <w:top w:val="none" w:sz="0" w:space="0" w:color="auto"/>
            <w:left w:val="none" w:sz="0" w:space="0" w:color="auto"/>
            <w:bottom w:val="none" w:sz="0" w:space="0" w:color="auto"/>
            <w:right w:val="none" w:sz="0" w:space="0" w:color="auto"/>
          </w:divBdr>
          <w:divsChild>
            <w:div w:id="1122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817">
      <w:bodyDiv w:val="1"/>
      <w:marLeft w:val="0"/>
      <w:marRight w:val="0"/>
      <w:marTop w:val="0"/>
      <w:marBottom w:val="0"/>
      <w:divBdr>
        <w:top w:val="none" w:sz="0" w:space="0" w:color="auto"/>
        <w:left w:val="none" w:sz="0" w:space="0" w:color="auto"/>
        <w:bottom w:val="none" w:sz="0" w:space="0" w:color="auto"/>
        <w:right w:val="none" w:sz="0" w:space="0" w:color="auto"/>
      </w:divBdr>
    </w:div>
    <w:div w:id="1607729514">
      <w:bodyDiv w:val="1"/>
      <w:marLeft w:val="0"/>
      <w:marRight w:val="0"/>
      <w:marTop w:val="0"/>
      <w:marBottom w:val="0"/>
      <w:divBdr>
        <w:top w:val="none" w:sz="0" w:space="0" w:color="auto"/>
        <w:left w:val="none" w:sz="0" w:space="0" w:color="auto"/>
        <w:bottom w:val="none" w:sz="0" w:space="0" w:color="auto"/>
        <w:right w:val="none" w:sz="0" w:space="0" w:color="auto"/>
      </w:divBdr>
    </w:div>
    <w:div w:id="1631133628">
      <w:bodyDiv w:val="1"/>
      <w:marLeft w:val="0"/>
      <w:marRight w:val="0"/>
      <w:marTop w:val="0"/>
      <w:marBottom w:val="0"/>
      <w:divBdr>
        <w:top w:val="none" w:sz="0" w:space="0" w:color="auto"/>
        <w:left w:val="none" w:sz="0" w:space="0" w:color="auto"/>
        <w:bottom w:val="none" w:sz="0" w:space="0" w:color="auto"/>
        <w:right w:val="none" w:sz="0" w:space="0" w:color="auto"/>
      </w:divBdr>
    </w:div>
    <w:div w:id="1648169882">
      <w:bodyDiv w:val="1"/>
      <w:marLeft w:val="0"/>
      <w:marRight w:val="0"/>
      <w:marTop w:val="0"/>
      <w:marBottom w:val="0"/>
      <w:divBdr>
        <w:top w:val="none" w:sz="0" w:space="0" w:color="auto"/>
        <w:left w:val="none" w:sz="0" w:space="0" w:color="auto"/>
        <w:bottom w:val="none" w:sz="0" w:space="0" w:color="auto"/>
        <w:right w:val="none" w:sz="0" w:space="0" w:color="auto"/>
      </w:divBdr>
    </w:div>
    <w:div w:id="1666394343">
      <w:bodyDiv w:val="1"/>
      <w:marLeft w:val="0"/>
      <w:marRight w:val="0"/>
      <w:marTop w:val="0"/>
      <w:marBottom w:val="0"/>
      <w:divBdr>
        <w:top w:val="none" w:sz="0" w:space="0" w:color="auto"/>
        <w:left w:val="none" w:sz="0" w:space="0" w:color="auto"/>
        <w:bottom w:val="none" w:sz="0" w:space="0" w:color="auto"/>
        <w:right w:val="none" w:sz="0" w:space="0" w:color="auto"/>
      </w:divBdr>
    </w:div>
    <w:div w:id="1757165291">
      <w:bodyDiv w:val="1"/>
      <w:marLeft w:val="0"/>
      <w:marRight w:val="0"/>
      <w:marTop w:val="0"/>
      <w:marBottom w:val="0"/>
      <w:divBdr>
        <w:top w:val="none" w:sz="0" w:space="0" w:color="auto"/>
        <w:left w:val="none" w:sz="0" w:space="0" w:color="auto"/>
        <w:bottom w:val="none" w:sz="0" w:space="0" w:color="auto"/>
        <w:right w:val="none" w:sz="0" w:space="0" w:color="auto"/>
      </w:divBdr>
    </w:div>
    <w:div w:id="1782721236">
      <w:bodyDiv w:val="1"/>
      <w:marLeft w:val="0"/>
      <w:marRight w:val="0"/>
      <w:marTop w:val="0"/>
      <w:marBottom w:val="0"/>
      <w:divBdr>
        <w:top w:val="none" w:sz="0" w:space="0" w:color="auto"/>
        <w:left w:val="none" w:sz="0" w:space="0" w:color="auto"/>
        <w:bottom w:val="none" w:sz="0" w:space="0" w:color="auto"/>
        <w:right w:val="none" w:sz="0" w:space="0" w:color="auto"/>
      </w:divBdr>
    </w:div>
    <w:div w:id="1807239896">
      <w:bodyDiv w:val="1"/>
      <w:marLeft w:val="0"/>
      <w:marRight w:val="0"/>
      <w:marTop w:val="0"/>
      <w:marBottom w:val="0"/>
      <w:divBdr>
        <w:top w:val="none" w:sz="0" w:space="0" w:color="auto"/>
        <w:left w:val="none" w:sz="0" w:space="0" w:color="auto"/>
        <w:bottom w:val="none" w:sz="0" w:space="0" w:color="auto"/>
        <w:right w:val="none" w:sz="0" w:space="0" w:color="auto"/>
      </w:divBdr>
    </w:div>
    <w:div w:id="1808737525">
      <w:bodyDiv w:val="1"/>
      <w:marLeft w:val="0"/>
      <w:marRight w:val="0"/>
      <w:marTop w:val="0"/>
      <w:marBottom w:val="0"/>
      <w:divBdr>
        <w:top w:val="none" w:sz="0" w:space="0" w:color="auto"/>
        <w:left w:val="none" w:sz="0" w:space="0" w:color="auto"/>
        <w:bottom w:val="none" w:sz="0" w:space="0" w:color="auto"/>
        <w:right w:val="none" w:sz="0" w:space="0" w:color="auto"/>
      </w:divBdr>
    </w:div>
    <w:div w:id="1823154234">
      <w:bodyDiv w:val="1"/>
      <w:marLeft w:val="0"/>
      <w:marRight w:val="0"/>
      <w:marTop w:val="0"/>
      <w:marBottom w:val="0"/>
      <w:divBdr>
        <w:top w:val="none" w:sz="0" w:space="0" w:color="auto"/>
        <w:left w:val="none" w:sz="0" w:space="0" w:color="auto"/>
        <w:bottom w:val="none" w:sz="0" w:space="0" w:color="auto"/>
        <w:right w:val="none" w:sz="0" w:space="0" w:color="auto"/>
      </w:divBdr>
    </w:div>
    <w:div w:id="1851214529">
      <w:bodyDiv w:val="1"/>
      <w:marLeft w:val="0"/>
      <w:marRight w:val="0"/>
      <w:marTop w:val="0"/>
      <w:marBottom w:val="0"/>
      <w:divBdr>
        <w:top w:val="none" w:sz="0" w:space="0" w:color="auto"/>
        <w:left w:val="none" w:sz="0" w:space="0" w:color="auto"/>
        <w:bottom w:val="none" w:sz="0" w:space="0" w:color="auto"/>
        <w:right w:val="none" w:sz="0" w:space="0" w:color="auto"/>
      </w:divBdr>
    </w:div>
    <w:div w:id="1876387652">
      <w:bodyDiv w:val="1"/>
      <w:marLeft w:val="0"/>
      <w:marRight w:val="0"/>
      <w:marTop w:val="0"/>
      <w:marBottom w:val="0"/>
      <w:divBdr>
        <w:top w:val="none" w:sz="0" w:space="0" w:color="auto"/>
        <w:left w:val="none" w:sz="0" w:space="0" w:color="auto"/>
        <w:bottom w:val="none" w:sz="0" w:space="0" w:color="auto"/>
        <w:right w:val="none" w:sz="0" w:space="0" w:color="auto"/>
      </w:divBdr>
      <w:divsChild>
        <w:div w:id="885020837">
          <w:marLeft w:val="0"/>
          <w:marRight w:val="0"/>
          <w:marTop w:val="0"/>
          <w:marBottom w:val="0"/>
          <w:divBdr>
            <w:top w:val="none" w:sz="0" w:space="0" w:color="auto"/>
            <w:left w:val="none" w:sz="0" w:space="0" w:color="auto"/>
            <w:bottom w:val="none" w:sz="0" w:space="0" w:color="auto"/>
            <w:right w:val="none" w:sz="0" w:space="0" w:color="auto"/>
          </w:divBdr>
          <w:divsChild>
            <w:div w:id="10590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2229">
      <w:bodyDiv w:val="1"/>
      <w:marLeft w:val="0"/>
      <w:marRight w:val="0"/>
      <w:marTop w:val="0"/>
      <w:marBottom w:val="0"/>
      <w:divBdr>
        <w:top w:val="none" w:sz="0" w:space="0" w:color="auto"/>
        <w:left w:val="none" w:sz="0" w:space="0" w:color="auto"/>
        <w:bottom w:val="none" w:sz="0" w:space="0" w:color="auto"/>
        <w:right w:val="none" w:sz="0" w:space="0" w:color="auto"/>
      </w:divBdr>
    </w:div>
    <w:div w:id="1909265207">
      <w:bodyDiv w:val="1"/>
      <w:marLeft w:val="0"/>
      <w:marRight w:val="0"/>
      <w:marTop w:val="0"/>
      <w:marBottom w:val="0"/>
      <w:divBdr>
        <w:top w:val="none" w:sz="0" w:space="0" w:color="auto"/>
        <w:left w:val="none" w:sz="0" w:space="0" w:color="auto"/>
        <w:bottom w:val="none" w:sz="0" w:space="0" w:color="auto"/>
        <w:right w:val="none" w:sz="0" w:space="0" w:color="auto"/>
      </w:divBdr>
    </w:div>
    <w:div w:id="1912543446">
      <w:bodyDiv w:val="1"/>
      <w:marLeft w:val="0"/>
      <w:marRight w:val="0"/>
      <w:marTop w:val="0"/>
      <w:marBottom w:val="0"/>
      <w:divBdr>
        <w:top w:val="none" w:sz="0" w:space="0" w:color="auto"/>
        <w:left w:val="none" w:sz="0" w:space="0" w:color="auto"/>
        <w:bottom w:val="none" w:sz="0" w:space="0" w:color="auto"/>
        <w:right w:val="none" w:sz="0" w:space="0" w:color="auto"/>
      </w:divBdr>
    </w:div>
    <w:div w:id="1923953225">
      <w:bodyDiv w:val="1"/>
      <w:marLeft w:val="0"/>
      <w:marRight w:val="0"/>
      <w:marTop w:val="0"/>
      <w:marBottom w:val="0"/>
      <w:divBdr>
        <w:top w:val="none" w:sz="0" w:space="0" w:color="auto"/>
        <w:left w:val="none" w:sz="0" w:space="0" w:color="auto"/>
        <w:bottom w:val="none" w:sz="0" w:space="0" w:color="auto"/>
        <w:right w:val="none" w:sz="0" w:space="0" w:color="auto"/>
      </w:divBdr>
    </w:div>
    <w:div w:id="2006666165">
      <w:bodyDiv w:val="1"/>
      <w:marLeft w:val="0"/>
      <w:marRight w:val="0"/>
      <w:marTop w:val="0"/>
      <w:marBottom w:val="0"/>
      <w:divBdr>
        <w:top w:val="none" w:sz="0" w:space="0" w:color="auto"/>
        <w:left w:val="none" w:sz="0" w:space="0" w:color="auto"/>
        <w:bottom w:val="none" w:sz="0" w:space="0" w:color="auto"/>
        <w:right w:val="none" w:sz="0" w:space="0" w:color="auto"/>
      </w:divBdr>
    </w:div>
    <w:div w:id="2018188038">
      <w:bodyDiv w:val="1"/>
      <w:marLeft w:val="0"/>
      <w:marRight w:val="0"/>
      <w:marTop w:val="0"/>
      <w:marBottom w:val="0"/>
      <w:divBdr>
        <w:top w:val="none" w:sz="0" w:space="0" w:color="auto"/>
        <w:left w:val="none" w:sz="0" w:space="0" w:color="auto"/>
        <w:bottom w:val="none" w:sz="0" w:space="0" w:color="auto"/>
        <w:right w:val="none" w:sz="0" w:space="0" w:color="auto"/>
      </w:divBdr>
    </w:div>
    <w:div w:id="2032758382">
      <w:bodyDiv w:val="1"/>
      <w:marLeft w:val="0"/>
      <w:marRight w:val="0"/>
      <w:marTop w:val="0"/>
      <w:marBottom w:val="0"/>
      <w:divBdr>
        <w:top w:val="none" w:sz="0" w:space="0" w:color="auto"/>
        <w:left w:val="none" w:sz="0" w:space="0" w:color="auto"/>
        <w:bottom w:val="none" w:sz="0" w:space="0" w:color="auto"/>
        <w:right w:val="none" w:sz="0" w:space="0" w:color="auto"/>
      </w:divBdr>
    </w:div>
    <w:div w:id="20837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1def2fb-e59c-4ef7-a2db-fd67d3cb0f66">INTRANETFF-240-53</_dlc_DocId>
    <_dlc_DocIdUrl xmlns="31def2fb-e59c-4ef7-a2db-fd67d3cb0f66">
      <Url>https://intranet.ff.uni-lj.si/referatiFF/_layouts/DocIdRedir.aspx?ID=INTRANETFF-240-53</Url>
      <Description>INTRANETFF-240-53</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2D271023BD6D46B4C53FAC8392FC68" ma:contentTypeVersion="0" ma:contentTypeDescription="Ustvari nov dokument." ma:contentTypeScope="" ma:versionID="897f21e20dd8c8e8f99fbf949891022e">
  <xsd:schema xmlns:xsd="http://www.w3.org/2001/XMLSchema" xmlns:xs="http://www.w3.org/2001/XMLSchema" xmlns:p="http://schemas.microsoft.com/office/2006/metadata/properties" xmlns:ns2="31def2fb-e59c-4ef7-a2db-fd67d3cb0f66" targetNamespace="http://schemas.microsoft.com/office/2006/metadata/properties" ma:root="true" ma:fieldsID="3a557b4a0de3d7924755a046a07f817f" ns2:_="">
    <xsd:import namespace="31def2fb-e59c-4ef7-a2db-fd67d3cb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ef2fb-e59c-4ef7-a2db-fd67d3cb0f66"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2F732C-FC43-4067-8B11-6BD4ADBE828F}">
  <ds:schemaRefs>
    <ds:schemaRef ds:uri="http://www.w3.org/XML/1998/namespace"/>
    <ds:schemaRef ds:uri="http://schemas.microsoft.com/office/2006/documentManagement/types"/>
    <ds:schemaRef ds:uri="31def2fb-e59c-4ef7-a2db-fd67d3cb0f66"/>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99CB5BE3-A56B-4B04-84D1-0FE8F9C339B0}">
  <ds:schemaRefs>
    <ds:schemaRef ds:uri="http://schemas.microsoft.com/office/2006/metadata/longProperties"/>
  </ds:schemaRefs>
</ds:datastoreItem>
</file>

<file path=customXml/itemProps3.xml><?xml version="1.0" encoding="utf-8"?>
<ds:datastoreItem xmlns:ds="http://schemas.openxmlformats.org/officeDocument/2006/customXml" ds:itemID="{1DBBBAB4-6270-4AB1-BDFA-DC438FA1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ef2fb-e59c-4ef7-a2db-fd67d3cb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9E04B-FB65-4E93-9E5A-26CC3C034D23}">
  <ds:schemaRefs>
    <ds:schemaRef ds:uri="http://schemas.microsoft.com/sharepoint/events"/>
  </ds:schemaRefs>
</ds:datastoreItem>
</file>

<file path=customXml/itemProps5.xml><?xml version="1.0" encoding="utf-8"?>
<ds:datastoreItem xmlns:ds="http://schemas.openxmlformats.org/officeDocument/2006/customXml" ds:itemID="{92C91413-6ECA-41AD-B34D-2C0AA5016578}">
  <ds:schemaRefs>
    <ds:schemaRef ds:uri="http://schemas.microsoft.com/sharepoint/v3/contenttype/forms"/>
  </ds:schemaRefs>
</ds:datastoreItem>
</file>

<file path=customXml/itemProps6.xml><?xml version="1.0" encoding="utf-8"?>
<ds:datastoreItem xmlns:ds="http://schemas.openxmlformats.org/officeDocument/2006/customXml" ds:itemID="{4F139A2C-29C6-4273-981F-F8CE454B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123</Pages>
  <Words>41776</Words>
  <Characters>289744</Characters>
  <Application>Microsoft Office Word</Application>
  <DocSecurity>0</DocSecurity>
  <Lines>2414</Lines>
  <Paragraphs>661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Sattler, Doris</dc:creator>
  <cp:keywords/>
  <dc:description/>
  <cp:lastModifiedBy>Sattler, Doris</cp:lastModifiedBy>
  <cp:revision>4</cp:revision>
  <cp:lastPrinted>2025-05-06T13:14:00Z</cp:lastPrinted>
  <dcterms:created xsi:type="dcterms:W3CDTF">2025-05-27T08:28:00Z</dcterms:created>
  <dcterms:modified xsi:type="dcterms:W3CDTF">2025-05-27T08:34:00Z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INTRANETFF-240-35</vt:lpwstr>
  </property>
  <property fmtid="{D5CDD505-2E9C-101B-9397-08002B2CF9AE}" pid="3" name="_dlc_DocIdItemGuid">
    <vt:lpwstr>375bd584-16b5-4a56-aff0-152b09b150ab</vt:lpwstr>
  </property>
  <property fmtid="{D5CDD505-2E9C-101B-9397-08002B2CF9AE}" pid="4" name="_dlc_DocIdUrl">
    <vt:lpwstr>https://intranet.ff.uni-lj.si/referatiFF/_layouts/DocIdRedir.aspx?ID=INTRANETFF-240-35, INTRANETFF-240-35</vt:lpwstr>
  </property>
  <property fmtid="{D5CDD505-2E9C-101B-9397-08002B2CF9AE}" pid="5" name="ContentTypeId">
    <vt:lpwstr>0x010100A62D271023BD6D46B4C53FAC8392FC68</vt:lpwstr>
  </property>
  <property fmtid="{D5CDD505-2E9C-101B-9397-08002B2CF9AE}" pid="6" name="GrammarlyDocumentId">
    <vt:lpwstr>4e971a5cc47d88aa29fc2c76f8a19c60c3a5fe70df9464bcdca531ab21ee738e</vt:lpwstr>
  </property>
</Properties>
</file>